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inorHAnsi" w:eastAsiaTheme="minorHAnsi" w:hAnsiTheme="minorHAnsi" w:cstheme="minorBidi"/>
          <w:b w:val="0"/>
          <w:bCs w:val="0"/>
          <w:color w:val="auto"/>
          <w:sz w:val="22"/>
          <w:szCs w:val="22"/>
          <w:lang w:eastAsia="en-US"/>
        </w:rPr>
        <w:id w:val="-1919165688"/>
        <w:docPartObj>
          <w:docPartGallery w:val="Table of Contents"/>
          <w:docPartUnique/>
        </w:docPartObj>
      </w:sdtPr>
      <w:sdtEndPr/>
      <w:sdtContent>
        <w:p w:rsidR="00C65048" w:rsidRPr="002A7384" w:rsidRDefault="00C65048" w:rsidP="009C4B90">
          <w:pPr>
            <w:pStyle w:val="a9"/>
            <w:spacing w:before="0" w:line="360" w:lineRule="auto"/>
            <w:jc w:val="center"/>
            <w:rPr>
              <w:rFonts w:ascii="Times New Roman" w:hAnsi="Times New Roman" w:cs="Times New Roman"/>
              <w:color w:val="auto"/>
            </w:rPr>
          </w:pPr>
          <w:r w:rsidRPr="002A7384">
            <w:rPr>
              <w:rFonts w:ascii="Times New Roman" w:hAnsi="Times New Roman" w:cs="Times New Roman"/>
              <w:color w:val="auto"/>
            </w:rPr>
            <w:t>Оглавление</w:t>
          </w:r>
        </w:p>
        <w:p w:rsidR="009C4B90" w:rsidRPr="009C4B90" w:rsidRDefault="009C4B90" w:rsidP="009C4B90">
          <w:pPr>
            <w:rPr>
              <w:lang w:eastAsia="ru-RU"/>
            </w:rPr>
          </w:pPr>
        </w:p>
        <w:p w:rsidR="009C4B90" w:rsidRPr="009C4B90" w:rsidRDefault="00C65048" w:rsidP="009C4B90">
          <w:pPr>
            <w:pStyle w:val="11"/>
            <w:tabs>
              <w:tab w:val="right" w:leader="dot" w:pos="9345"/>
            </w:tabs>
            <w:spacing w:after="0" w:line="360" w:lineRule="auto"/>
            <w:rPr>
              <w:rFonts w:ascii="Times New Roman" w:eastAsiaTheme="minorEastAsia" w:hAnsi="Times New Roman" w:cs="Times New Roman"/>
              <w:noProof/>
              <w:sz w:val="28"/>
              <w:szCs w:val="28"/>
              <w:lang w:eastAsia="ru-RU"/>
            </w:rPr>
          </w:pPr>
          <w:r w:rsidRPr="009C4B90">
            <w:rPr>
              <w:rFonts w:ascii="Times New Roman" w:hAnsi="Times New Roman" w:cs="Times New Roman"/>
              <w:sz w:val="28"/>
              <w:szCs w:val="28"/>
            </w:rPr>
            <w:fldChar w:fldCharType="begin"/>
          </w:r>
          <w:r w:rsidRPr="009C4B90">
            <w:rPr>
              <w:rFonts w:ascii="Times New Roman" w:hAnsi="Times New Roman" w:cs="Times New Roman"/>
              <w:sz w:val="28"/>
              <w:szCs w:val="28"/>
            </w:rPr>
            <w:instrText xml:space="preserve"> TOC \o "1-3" \h \z \u </w:instrText>
          </w:r>
          <w:r w:rsidRPr="009C4B90">
            <w:rPr>
              <w:rFonts w:ascii="Times New Roman" w:hAnsi="Times New Roman" w:cs="Times New Roman"/>
              <w:sz w:val="28"/>
              <w:szCs w:val="28"/>
            </w:rPr>
            <w:fldChar w:fldCharType="separate"/>
          </w:r>
          <w:hyperlink w:anchor="_Toc43019272" w:history="1">
            <w:r w:rsidR="009C4B90" w:rsidRPr="009C4B90">
              <w:rPr>
                <w:rStyle w:val="aa"/>
                <w:rFonts w:ascii="Times New Roman" w:hAnsi="Times New Roman" w:cs="Times New Roman"/>
                <w:noProof/>
                <w:color w:val="auto"/>
                <w:sz w:val="28"/>
                <w:szCs w:val="28"/>
              </w:rPr>
              <w:t>Введение</w:t>
            </w:r>
            <w:r w:rsidR="009C4B90" w:rsidRPr="009C4B90">
              <w:rPr>
                <w:rFonts w:ascii="Times New Roman" w:hAnsi="Times New Roman" w:cs="Times New Roman"/>
                <w:noProof/>
                <w:webHidden/>
                <w:sz w:val="28"/>
                <w:szCs w:val="28"/>
              </w:rPr>
              <w:tab/>
            </w:r>
            <w:r w:rsidR="009C4B90" w:rsidRPr="009C4B90">
              <w:rPr>
                <w:rFonts w:ascii="Times New Roman" w:hAnsi="Times New Roman" w:cs="Times New Roman"/>
                <w:noProof/>
                <w:webHidden/>
                <w:sz w:val="28"/>
                <w:szCs w:val="28"/>
              </w:rPr>
              <w:fldChar w:fldCharType="begin"/>
            </w:r>
            <w:r w:rsidR="009C4B90" w:rsidRPr="009C4B90">
              <w:rPr>
                <w:rFonts w:ascii="Times New Roman" w:hAnsi="Times New Roman" w:cs="Times New Roman"/>
                <w:noProof/>
                <w:webHidden/>
                <w:sz w:val="28"/>
                <w:szCs w:val="28"/>
              </w:rPr>
              <w:instrText xml:space="preserve"> PAGEREF _Toc43019272 \h </w:instrText>
            </w:r>
            <w:r w:rsidR="009C4B90" w:rsidRPr="009C4B90">
              <w:rPr>
                <w:rFonts w:ascii="Times New Roman" w:hAnsi="Times New Roman" w:cs="Times New Roman"/>
                <w:noProof/>
                <w:webHidden/>
                <w:sz w:val="28"/>
                <w:szCs w:val="28"/>
              </w:rPr>
            </w:r>
            <w:r w:rsidR="009C4B90" w:rsidRPr="009C4B90">
              <w:rPr>
                <w:rFonts w:ascii="Times New Roman" w:hAnsi="Times New Roman" w:cs="Times New Roman"/>
                <w:noProof/>
                <w:webHidden/>
                <w:sz w:val="28"/>
                <w:szCs w:val="28"/>
              </w:rPr>
              <w:fldChar w:fldCharType="separate"/>
            </w:r>
            <w:r w:rsidR="002A7384">
              <w:rPr>
                <w:rFonts w:ascii="Times New Roman" w:hAnsi="Times New Roman" w:cs="Times New Roman"/>
                <w:noProof/>
                <w:webHidden/>
                <w:sz w:val="28"/>
                <w:szCs w:val="28"/>
              </w:rPr>
              <w:t>3</w:t>
            </w:r>
            <w:r w:rsidR="009C4B90" w:rsidRPr="009C4B90">
              <w:rPr>
                <w:rFonts w:ascii="Times New Roman" w:hAnsi="Times New Roman" w:cs="Times New Roman"/>
                <w:noProof/>
                <w:webHidden/>
                <w:sz w:val="28"/>
                <w:szCs w:val="28"/>
              </w:rPr>
              <w:fldChar w:fldCharType="end"/>
            </w:r>
          </w:hyperlink>
        </w:p>
        <w:p w:rsidR="009C4B90" w:rsidRPr="009C4B90" w:rsidRDefault="00FF3770" w:rsidP="009C4B90">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43019273" w:history="1">
            <w:r w:rsidR="009C4B90" w:rsidRPr="009C4B90">
              <w:rPr>
                <w:rStyle w:val="aa"/>
                <w:rFonts w:ascii="Times New Roman" w:hAnsi="Times New Roman" w:cs="Times New Roman"/>
                <w:noProof/>
                <w:color w:val="auto"/>
                <w:sz w:val="28"/>
                <w:szCs w:val="28"/>
              </w:rPr>
              <w:t>1 Понятие и признаки ООО</w:t>
            </w:r>
            <w:r w:rsidR="009C4B90" w:rsidRPr="009C4B90">
              <w:rPr>
                <w:rFonts w:ascii="Times New Roman" w:hAnsi="Times New Roman" w:cs="Times New Roman"/>
                <w:noProof/>
                <w:webHidden/>
                <w:sz w:val="28"/>
                <w:szCs w:val="28"/>
              </w:rPr>
              <w:tab/>
            </w:r>
            <w:r w:rsidR="009C4B90" w:rsidRPr="009C4B90">
              <w:rPr>
                <w:rFonts w:ascii="Times New Roman" w:hAnsi="Times New Roman" w:cs="Times New Roman"/>
                <w:noProof/>
                <w:webHidden/>
                <w:sz w:val="28"/>
                <w:szCs w:val="28"/>
              </w:rPr>
              <w:fldChar w:fldCharType="begin"/>
            </w:r>
            <w:r w:rsidR="009C4B90" w:rsidRPr="009C4B90">
              <w:rPr>
                <w:rFonts w:ascii="Times New Roman" w:hAnsi="Times New Roman" w:cs="Times New Roman"/>
                <w:noProof/>
                <w:webHidden/>
                <w:sz w:val="28"/>
                <w:szCs w:val="28"/>
              </w:rPr>
              <w:instrText xml:space="preserve"> PAGEREF _Toc43019273 \h </w:instrText>
            </w:r>
            <w:r w:rsidR="009C4B90" w:rsidRPr="009C4B90">
              <w:rPr>
                <w:rFonts w:ascii="Times New Roman" w:hAnsi="Times New Roman" w:cs="Times New Roman"/>
                <w:noProof/>
                <w:webHidden/>
                <w:sz w:val="28"/>
                <w:szCs w:val="28"/>
              </w:rPr>
            </w:r>
            <w:r w:rsidR="009C4B90" w:rsidRPr="009C4B90">
              <w:rPr>
                <w:rFonts w:ascii="Times New Roman" w:hAnsi="Times New Roman" w:cs="Times New Roman"/>
                <w:noProof/>
                <w:webHidden/>
                <w:sz w:val="28"/>
                <w:szCs w:val="28"/>
              </w:rPr>
              <w:fldChar w:fldCharType="separate"/>
            </w:r>
            <w:r w:rsidR="002A7384">
              <w:rPr>
                <w:rFonts w:ascii="Times New Roman" w:hAnsi="Times New Roman" w:cs="Times New Roman"/>
                <w:noProof/>
                <w:webHidden/>
                <w:sz w:val="28"/>
                <w:szCs w:val="28"/>
              </w:rPr>
              <w:t>6</w:t>
            </w:r>
            <w:r w:rsidR="009C4B90" w:rsidRPr="009C4B90">
              <w:rPr>
                <w:rFonts w:ascii="Times New Roman" w:hAnsi="Times New Roman" w:cs="Times New Roman"/>
                <w:noProof/>
                <w:webHidden/>
                <w:sz w:val="28"/>
                <w:szCs w:val="28"/>
              </w:rPr>
              <w:fldChar w:fldCharType="end"/>
            </w:r>
          </w:hyperlink>
        </w:p>
        <w:p w:rsidR="009C4B90" w:rsidRPr="009C4B90" w:rsidRDefault="00FF3770" w:rsidP="009C4B90">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43019274" w:history="1">
            <w:r w:rsidR="009C4B90" w:rsidRPr="009C4B90">
              <w:rPr>
                <w:rStyle w:val="aa"/>
                <w:rFonts w:ascii="Times New Roman" w:hAnsi="Times New Roman" w:cs="Times New Roman"/>
                <w:noProof/>
                <w:color w:val="auto"/>
                <w:sz w:val="28"/>
                <w:szCs w:val="28"/>
              </w:rPr>
              <w:t>2 Анализ деятельности ООО Станочный Мир</w:t>
            </w:r>
            <w:r w:rsidR="009C4B90" w:rsidRPr="009C4B90">
              <w:rPr>
                <w:rFonts w:ascii="Times New Roman" w:hAnsi="Times New Roman" w:cs="Times New Roman"/>
                <w:noProof/>
                <w:webHidden/>
                <w:sz w:val="28"/>
                <w:szCs w:val="28"/>
              </w:rPr>
              <w:tab/>
            </w:r>
            <w:r w:rsidR="009C4B90" w:rsidRPr="009C4B90">
              <w:rPr>
                <w:rFonts w:ascii="Times New Roman" w:hAnsi="Times New Roman" w:cs="Times New Roman"/>
                <w:noProof/>
                <w:webHidden/>
                <w:sz w:val="28"/>
                <w:szCs w:val="28"/>
              </w:rPr>
              <w:fldChar w:fldCharType="begin"/>
            </w:r>
            <w:r w:rsidR="009C4B90" w:rsidRPr="009C4B90">
              <w:rPr>
                <w:rFonts w:ascii="Times New Roman" w:hAnsi="Times New Roman" w:cs="Times New Roman"/>
                <w:noProof/>
                <w:webHidden/>
                <w:sz w:val="28"/>
                <w:szCs w:val="28"/>
              </w:rPr>
              <w:instrText xml:space="preserve"> PAGEREF _Toc43019274 \h </w:instrText>
            </w:r>
            <w:r w:rsidR="009C4B90" w:rsidRPr="009C4B90">
              <w:rPr>
                <w:rFonts w:ascii="Times New Roman" w:hAnsi="Times New Roman" w:cs="Times New Roman"/>
                <w:noProof/>
                <w:webHidden/>
                <w:sz w:val="28"/>
                <w:szCs w:val="28"/>
              </w:rPr>
            </w:r>
            <w:r w:rsidR="009C4B90" w:rsidRPr="009C4B90">
              <w:rPr>
                <w:rFonts w:ascii="Times New Roman" w:hAnsi="Times New Roman" w:cs="Times New Roman"/>
                <w:noProof/>
                <w:webHidden/>
                <w:sz w:val="28"/>
                <w:szCs w:val="28"/>
              </w:rPr>
              <w:fldChar w:fldCharType="separate"/>
            </w:r>
            <w:r w:rsidR="002A7384">
              <w:rPr>
                <w:rFonts w:ascii="Times New Roman" w:hAnsi="Times New Roman" w:cs="Times New Roman"/>
                <w:noProof/>
                <w:webHidden/>
                <w:sz w:val="28"/>
                <w:szCs w:val="28"/>
              </w:rPr>
              <w:t>11</w:t>
            </w:r>
            <w:r w:rsidR="009C4B90" w:rsidRPr="009C4B90">
              <w:rPr>
                <w:rFonts w:ascii="Times New Roman" w:hAnsi="Times New Roman" w:cs="Times New Roman"/>
                <w:noProof/>
                <w:webHidden/>
                <w:sz w:val="28"/>
                <w:szCs w:val="28"/>
              </w:rPr>
              <w:fldChar w:fldCharType="end"/>
            </w:r>
          </w:hyperlink>
        </w:p>
        <w:p w:rsidR="009C4B90" w:rsidRPr="009C4B90" w:rsidRDefault="00FF3770" w:rsidP="009C4B90">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43019275" w:history="1">
            <w:r w:rsidR="009C4B90" w:rsidRPr="009C4B90">
              <w:rPr>
                <w:rStyle w:val="aa"/>
                <w:rFonts w:ascii="Times New Roman" w:hAnsi="Times New Roman" w:cs="Times New Roman"/>
                <w:noProof/>
                <w:color w:val="auto"/>
                <w:sz w:val="28"/>
                <w:szCs w:val="28"/>
              </w:rPr>
              <w:t>3 Анализ деятельности ООО УютОптМебель</w:t>
            </w:r>
            <w:r w:rsidR="009C4B90" w:rsidRPr="009C4B90">
              <w:rPr>
                <w:rFonts w:ascii="Times New Roman" w:hAnsi="Times New Roman" w:cs="Times New Roman"/>
                <w:noProof/>
                <w:webHidden/>
                <w:sz w:val="28"/>
                <w:szCs w:val="28"/>
              </w:rPr>
              <w:tab/>
            </w:r>
            <w:r w:rsidR="009C4B90" w:rsidRPr="009C4B90">
              <w:rPr>
                <w:rFonts w:ascii="Times New Roman" w:hAnsi="Times New Roman" w:cs="Times New Roman"/>
                <w:noProof/>
                <w:webHidden/>
                <w:sz w:val="28"/>
                <w:szCs w:val="28"/>
              </w:rPr>
              <w:fldChar w:fldCharType="begin"/>
            </w:r>
            <w:r w:rsidR="009C4B90" w:rsidRPr="009C4B90">
              <w:rPr>
                <w:rFonts w:ascii="Times New Roman" w:hAnsi="Times New Roman" w:cs="Times New Roman"/>
                <w:noProof/>
                <w:webHidden/>
                <w:sz w:val="28"/>
                <w:szCs w:val="28"/>
              </w:rPr>
              <w:instrText xml:space="preserve"> PAGEREF _Toc43019275 \h </w:instrText>
            </w:r>
            <w:r w:rsidR="009C4B90" w:rsidRPr="009C4B90">
              <w:rPr>
                <w:rFonts w:ascii="Times New Roman" w:hAnsi="Times New Roman" w:cs="Times New Roman"/>
                <w:noProof/>
                <w:webHidden/>
                <w:sz w:val="28"/>
                <w:szCs w:val="28"/>
              </w:rPr>
            </w:r>
            <w:r w:rsidR="009C4B90" w:rsidRPr="009C4B90">
              <w:rPr>
                <w:rFonts w:ascii="Times New Roman" w:hAnsi="Times New Roman" w:cs="Times New Roman"/>
                <w:noProof/>
                <w:webHidden/>
                <w:sz w:val="28"/>
                <w:szCs w:val="28"/>
              </w:rPr>
              <w:fldChar w:fldCharType="separate"/>
            </w:r>
            <w:r w:rsidR="002A7384">
              <w:rPr>
                <w:rFonts w:ascii="Times New Roman" w:hAnsi="Times New Roman" w:cs="Times New Roman"/>
                <w:noProof/>
                <w:webHidden/>
                <w:sz w:val="28"/>
                <w:szCs w:val="28"/>
              </w:rPr>
              <w:t>14</w:t>
            </w:r>
            <w:r w:rsidR="009C4B90" w:rsidRPr="009C4B90">
              <w:rPr>
                <w:rFonts w:ascii="Times New Roman" w:hAnsi="Times New Roman" w:cs="Times New Roman"/>
                <w:noProof/>
                <w:webHidden/>
                <w:sz w:val="28"/>
                <w:szCs w:val="28"/>
              </w:rPr>
              <w:fldChar w:fldCharType="end"/>
            </w:r>
          </w:hyperlink>
        </w:p>
        <w:p w:rsidR="009C4B90" w:rsidRPr="009C4B90" w:rsidRDefault="00FF3770" w:rsidP="009C4B90">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43019276" w:history="1">
            <w:r w:rsidR="009C4B90" w:rsidRPr="009C4B90">
              <w:rPr>
                <w:rStyle w:val="aa"/>
                <w:rFonts w:ascii="Times New Roman" w:hAnsi="Times New Roman" w:cs="Times New Roman"/>
                <w:noProof/>
                <w:color w:val="auto"/>
                <w:sz w:val="28"/>
                <w:szCs w:val="28"/>
              </w:rPr>
              <w:t>Заключение</w:t>
            </w:r>
            <w:r w:rsidR="009C4B90" w:rsidRPr="009C4B90">
              <w:rPr>
                <w:rFonts w:ascii="Times New Roman" w:hAnsi="Times New Roman" w:cs="Times New Roman"/>
                <w:noProof/>
                <w:webHidden/>
                <w:sz w:val="28"/>
                <w:szCs w:val="28"/>
              </w:rPr>
              <w:tab/>
            </w:r>
            <w:r w:rsidR="009C4B90" w:rsidRPr="009C4B90">
              <w:rPr>
                <w:rFonts w:ascii="Times New Roman" w:hAnsi="Times New Roman" w:cs="Times New Roman"/>
                <w:noProof/>
                <w:webHidden/>
                <w:sz w:val="28"/>
                <w:szCs w:val="28"/>
              </w:rPr>
              <w:fldChar w:fldCharType="begin"/>
            </w:r>
            <w:r w:rsidR="009C4B90" w:rsidRPr="009C4B90">
              <w:rPr>
                <w:rFonts w:ascii="Times New Roman" w:hAnsi="Times New Roman" w:cs="Times New Roman"/>
                <w:noProof/>
                <w:webHidden/>
                <w:sz w:val="28"/>
                <w:szCs w:val="28"/>
              </w:rPr>
              <w:instrText xml:space="preserve"> PAGEREF _Toc43019276 \h </w:instrText>
            </w:r>
            <w:r w:rsidR="009C4B90" w:rsidRPr="009C4B90">
              <w:rPr>
                <w:rFonts w:ascii="Times New Roman" w:hAnsi="Times New Roman" w:cs="Times New Roman"/>
                <w:noProof/>
                <w:webHidden/>
                <w:sz w:val="28"/>
                <w:szCs w:val="28"/>
              </w:rPr>
            </w:r>
            <w:r w:rsidR="009C4B90" w:rsidRPr="009C4B90">
              <w:rPr>
                <w:rFonts w:ascii="Times New Roman" w:hAnsi="Times New Roman" w:cs="Times New Roman"/>
                <w:noProof/>
                <w:webHidden/>
                <w:sz w:val="28"/>
                <w:szCs w:val="28"/>
              </w:rPr>
              <w:fldChar w:fldCharType="separate"/>
            </w:r>
            <w:r w:rsidR="002A7384">
              <w:rPr>
                <w:rFonts w:ascii="Times New Roman" w:hAnsi="Times New Roman" w:cs="Times New Roman"/>
                <w:noProof/>
                <w:webHidden/>
                <w:sz w:val="28"/>
                <w:szCs w:val="28"/>
              </w:rPr>
              <w:t>21</w:t>
            </w:r>
            <w:r w:rsidR="009C4B90" w:rsidRPr="009C4B90">
              <w:rPr>
                <w:rFonts w:ascii="Times New Roman" w:hAnsi="Times New Roman" w:cs="Times New Roman"/>
                <w:noProof/>
                <w:webHidden/>
                <w:sz w:val="28"/>
                <w:szCs w:val="28"/>
              </w:rPr>
              <w:fldChar w:fldCharType="end"/>
            </w:r>
          </w:hyperlink>
        </w:p>
        <w:p w:rsidR="009C4B90" w:rsidRPr="009C4B90" w:rsidRDefault="00FF3770" w:rsidP="009C4B90">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43019277" w:history="1">
            <w:r w:rsidR="009C4B90" w:rsidRPr="009C4B90">
              <w:rPr>
                <w:rStyle w:val="aa"/>
                <w:rFonts w:ascii="Times New Roman" w:eastAsia="Times New Roman" w:hAnsi="Times New Roman" w:cs="Times New Roman"/>
                <w:noProof/>
                <w:color w:val="auto"/>
                <w:sz w:val="28"/>
                <w:szCs w:val="28"/>
                <w:lang w:eastAsia="ru-RU"/>
              </w:rPr>
              <w:t>Приложени</w:t>
            </w:r>
            <w:r w:rsidR="009C4B90">
              <w:rPr>
                <w:rStyle w:val="aa"/>
                <w:rFonts w:ascii="Times New Roman" w:eastAsia="Times New Roman" w:hAnsi="Times New Roman" w:cs="Times New Roman"/>
                <w:noProof/>
                <w:color w:val="auto"/>
                <w:sz w:val="28"/>
                <w:szCs w:val="28"/>
                <w:lang w:eastAsia="ru-RU"/>
              </w:rPr>
              <w:t>я</w:t>
            </w:r>
            <w:r w:rsidR="009C4B90" w:rsidRPr="009C4B90">
              <w:rPr>
                <w:rFonts w:ascii="Times New Roman" w:hAnsi="Times New Roman" w:cs="Times New Roman"/>
                <w:noProof/>
                <w:webHidden/>
                <w:sz w:val="28"/>
                <w:szCs w:val="28"/>
              </w:rPr>
              <w:tab/>
            </w:r>
            <w:r w:rsidR="009C4B90" w:rsidRPr="009C4B90">
              <w:rPr>
                <w:rFonts w:ascii="Times New Roman" w:hAnsi="Times New Roman" w:cs="Times New Roman"/>
                <w:noProof/>
                <w:webHidden/>
                <w:sz w:val="28"/>
                <w:szCs w:val="28"/>
              </w:rPr>
              <w:fldChar w:fldCharType="begin"/>
            </w:r>
            <w:r w:rsidR="009C4B90" w:rsidRPr="009C4B90">
              <w:rPr>
                <w:rFonts w:ascii="Times New Roman" w:hAnsi="Times New Roman" w:cs="Times New Roman"/>
                <w:noProof/>
                <w:webHidden/>
                <w:sz w:val="28"/>
                <w:szCs w:val="28"/>
              </w:rPr>
              <w:instrText xml:space="preserve"> PAGEREF _Toc43019277 \h </w:instrText>
            </w:r>
            <w:r w:rsidR="009C4B90" w:rsidRPr="009C4B90">
              <w:rPr>
                <w:rFonts w:ascii="Times New Roman" w:hAnsi="Times New Roman" w:cs="Times New Roman"/>
                <w:noProof/>
                <w:webHidden/>
                <w:sz w:val="28"/>
                <w:szCs w:val="28"/>
              </w:rPr>
            </w:r>
            <w:r w:rsidR="009C4B90" w:rsidRPr="009C4B90">
              <w:rPr>
                <w:rFonts w:ascii="Times New Roman" w:hAnsi="Times New Roman" w:cs="Times New Roman"/>
                <w:noProof/>
                <w:webHidden/>
                <w:sz w:val="28"/>
                <w:szCs w:val="28"/>
              </w:rPr>
              <w:fldChar w:fldCharType="separate"/>
            </w:r>
            <w:r w:rsidR="002A7384">
              <w:rPr>
                <w:rFonts w:ascii="Times New Roman" w:hAnsi="Times New Roman" w:cs="Times New Roman"/>
                <w:noProof/>
                <w:webHidden/>
                <w:sz w:val="28"/>
                <w:szCs w:val="28"/>
              </w:rPr>
              <w:t>24</w:t>
            </w:r>
            <w:r w:rsidR="009C4B90" w:rsidRPr="009C4B90">
              <w:rPr>
                <w:rFonts w:ascii="Times New Roman" w:hAnsi="Times New Roman" w:cs="Times New Roman"/>
                <w:noProof/>
                <w:webHidden/>
                <w:sz w:val="28"/>
                <w:szCs w:val="28"/>
              </w:rPr>
              <w:fldChar w:fldCharType="end"/>
            </w:r>
          </w:hyperlink>
        </w:p>
        <w:p w:rsidR="00C65048" w:rsidRDefault="00C65048" w:rsidP="009C4B90">
          <w:pPr>
            <w:spacing w:after="0" w:line="360" w:lineRule="auto"/>
          </w:pPr>
          <w:r w:rsidRPr="009C4B90">
            <w:rPr>
              <w:rFonts w:ascii="Times New Roman" w:hAnsi="Times New Roman" w:cs="Times New Roman"/>
              <w:bCs/>
              <w:sz w:val="28"/>
              <w:szCs w:val="28"/>
            </w:rPr>
            <w:fldChar w:fldCharType="end"/>
          </w:r>
        </w:p>
      </w:sdtContent>
    </w:sdt>
    <w:p w:rsidR="00AD51AF" w:rsidRPr="000128F2" w:rsidRDefault="00AD51AF" w:rsidP="000128F2">
      <w:pPr>
        <w:spacing w:after="0" w:line="360" w:lineRule="auto"/>
        <w:ind w:firstLine="709"/>
        <w:jc w:val="both"/>
        <w:rPr>
          <w:rFonts w:ascii="Times New Roman" w:hAnsi="Times New Roman" w:cs="Times New Roman"/>
          <w:sz w:val="28"/>
          <w:szCs w:val="28"/>
        </w:rPr>
      </w:pPr>
    </w:p>
    <w:p w:rsidR="00AD51AF" w:rsidRPr="000128F2" w:rsidRDefault="00AD51AF"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br w:type="page"/>
      </w:r>
    </w:p>
    <w:p w:rsidR="00AD51AF" w:rsidRPr="000128F2" w:rsidRDefault="00AD51AF" w:rsidP="000128F2">
      <w:pPr>
        <w:spacing w:after="0" w:line="360" w:lineRule="auto"/>
        <w:jc w:val="center"/>
        <w:outlineLvl w:val="0"/>
        <w:rPr>
          <w:rFonts w:ascii="Times New Roman" w:hAnsi="Times New Roman" w:cs="Times New Roman"/>
          <w:b/>
          <w:sz w:val="28"/>
          <w:szCs w:val="28"/>
        </w:rPr>
      </w:pPr>
      <w:bookmarkStart w:id="1" w:name="_Toc43019272"/>
      <w:r w:rsidRPr="000128F2">
        <w:rPr>
          <w:rFonts w:ascii="Times New Roman" w:hAnsi="Times New Roman" w:cs="Times New Roman"/>
          <w:b/>
          <w:sz w:val="28"/>
          <w:szCs w:val="28"/>
        </w:rPr>
        <w:lastRenderedPageBreak/>
        <w:t>Введение</w:t>
      </w:r>
      <w:bookmarkEnd w:id="1"/>
    </w:p>
    <w:p w:rsidR="00AD51AF" w:rsidRPr="000128F2" w:rsidRDefault="00AD51AF" w:rsidP="000128F2">
      <w:pPr>
        <w:spacing w:after="0" w:line="360" w:lineRule="auto"/>
        <w:ind w:firstLine="709"/>
        <w:jc w:val="both"/>
        <w:rPr>
          <w:rFonts w:ascii="Times New Roman" w:hAnsi="Times New Roman" w:cs="Times New Roman"/>
          <w:sz w:val="28"/>
          <w:szCs w:val="28"/>
        </w:rPr>
      </w:pPr>
    </w:p>
    <w:p w:rsidR="00AD51AF" w:rsidRPr="000128F2" w:rsidRDefault="00AD51AF"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Актуальность. Общество с ограниченной ответственностью (общество) является одной из самых распространенных организационно-правовых форм юридического лица. Общество возникло как переходная форма между полным товариществом и АО. При этом ООО заимствовало признаки предшествующих Товариществ и Обществ. Экономической основой деятельности общества является включение в гражданский оборот капитала небольшой группы лиц или части капитала одного лица, при ограничении предпринимательского риска участников и при возможности лично осуществлять и контролировать деятельность общества.</w:t>
      </w:r>
    </w:p>
    <w:p w:rsidR="00AD51AF" w:rsidRPr="000128F2" w:rsidRDefault="00AD51AF"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xml:space="preserve">Эта форма организации юридических лиц широко используется практически во всех государствах - товарищество с ограниченной ответственностью в Германии и Франции, в модифицированном виде - частная компания в Великобритании и закрытая корпорация в США. Их популярность в коммерческом обороте иностранных государств определяется тем, что в них может участвовать ограниченное число лиц, а ответственность участника по долгам товарищества определяется суммой его доли (пая). Популярность товариществ с ограниченной ответственностью в странах с устоявшимися рыночными отношениями видна из статистических данных. Так, в Германии  к 1991 году было зарегистрировано 433731 товарищество с ограниченной ответственностью, тогда как акционерных обществ насчитывалось всего 2 682. К 1993 году число товариществ с ограниченной ответственностью выросло до 549 659, в то время как акционерных обществ стало 3 219. Но тем не менее надо отметить что при этом средний размер капитала одного АО составлял около 54 миллионов марок, а на одно товарищество с ограниченной ответственностью приходилось в среднем 0,5 миллиона.  То есть акционерное общество используется преимущественно как форма концентрации значительного капитала, позволяющая аккумулировать средства </w:t>
      </w:r>
      <w:r w:rsidRPr="000128F2">
        <w:rPr>
          <w:rFonts w:ascii="Times New Roman" w:hAnsi="Times New Roman" w:cs="Times New Roman"/>
          <w:sz w:val="28"/>
          <w:szCs w:val="28"/>
        </w:rPr>
        <w:lastRenderedPageBreak/>
        <w:t>многочисленных участников, зачастую вкладывающих небольшие капиталы в приобретаемые акции.</w:t>
      </w:r>
    </w:p>
    <w:p w:rsidR="00AD51AF" w:rsidRPr="000128F2" w:rsidRDefault="00AD51AF"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Эти же обстоятельства выявили преимущества Общества с ограниченной ответственностью для создающих его лиц в РФ: возможность участникам принимать непосредственное участие в предпринимательской деятельности общества;</w:t>
      </w:r>
      <w:r w:rsidR="009C4B90">
        <w:rPr>
          <w:rFonts w:ascii="Times New Roman" w:hAnsi="Times New Roman" w:cs="Times New Roman"/>
          <w:sz w:val="28"/>
          <w:szCs w:val="28"/>
        </w:rPr>
        <w:t xml:space="preserve"> ограниченный количественный со</w:t>
      </w:r>
      <w:r w:rsidRPr="000128F2">
        <w:rPr>
          <w:rFonts w:ascii="Times New Roman" w:hAnsi="Times New Roman" w:cs="Times New Roman"/>
          <w:sz w:val="28"/>
          <w:szCs w:val="28"/>
        </w:rPr>
        <w:t xml:space="preserve">став и возможность контролировать изменения в составе участников, отсутствие ответственности по обязательствам общества (как общее правило) и риск, ограниченный пре-делами принятой на себя доли участия в капитале. На данный момент это самая распространенная организационно-правовая форма коммерческих организаций в Российской Федерации. Сегодня в России насчитывается более 600 тысяч обществ и товариществ с ограниченной ответственностью, что составляет около 60 % от всех зарегистрированных юридических лиц. Это обстоятельство говорит о предпочтительности данной организационно-правовой формы для участников предпринимательской деятельности в Российской Федерации, что соответственно влечет необходимость более детального рассмотрения и изучения правового положения и сущности ООО по сравнению с другими видами юридических лиц. </w:t>
      </w:r>
    </w:p>
    <w:p w:rsidR="00AD51AF" w:rsidRPr="000128F2" w:rsidRDefault="00AD51AF"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Цель: провести анализ проблем ООО г. Новосибирска.</w:t>
      </w:r>
    </w:p>
    <w:p w:rsidR="00AD51AF" w:rsidRPr="000128F2" w:rsidRDefault="00AD51AF"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xml:space="preserve">Предмет исследования: проблемы конкретных фирм города Новосибирска. </w:t>
      </w:r>
    </w:p>
    <w:p w:rsidR="00AD51AF" w:rsidRPr="000128F2" w:rsidRDefault="00AD51AF"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xml:space="preserve">объект исследования:  общество с ограниченной ответственностью. </w:t>
      </w:r>
    </w:p>
    <w:p w:rsidR="009C4B90" w:rsidRDefault="00AD51AF" w:rsidP="009C4B90">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З</w:t>
      </w:r>
      <w:r w:rsidR="00843611" w:rsidRPr="000128F2">
        <w:rPr>
          <w:rFonts w:ascii="Times New Roman" w:hAnsi="Times New Roman" w:cs="Times New Roman"/>
          <w:sz w:val="28"/>
          <w:szCs w:val="28"/>
        </w:rPr>
        <w:t>адачи исследования:</w:t>
      </w:r>
    </w:p>
    <w:p w:rsidR="009C4B90" w:rsidRPr="009C4B90" w:rsidRDefault="009C4B90" w:rsidP="009C4B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описать п</w:t>
      </w:r>
      <w:r w:rsidRPr="009C4B90">
        <w:rPr>
          <w:rFonts w:ascii="Times New Roman" w:hAnsi="Times New Roman" w:cs="Times New Roman"/>
          <w:sz w:val="28"/>
          <w:szCs w:val="28"/>
        </w:rPr>
        <w:t>онятие и признаки ООО</w:t>
      </w:r>
      <w:r w:rsidRPr="009C4B90">
        <w:rPr>
          <w:rFonts w:ascii="Times New Roman" w:hAnsi="Times New Roman" w:cs="Times New Roman"/>
          <w:sz w:val="28"/>
          <w:szCs w:val="28"/>
        </w:rPr>
        <w:tab/>
      </w:r>
      <w:r>
        <w:rPr>
          <w:rFonts w:ascii="Times New Roman" w:hAnsi="Times New Roman" w:cs="Times New Roman"/>
          <w:sz w:val="28"/>
          <w:szCs w:val="28"/>
        </w:rPr>
        <w:t>;</w:t>
      </w:r>
    </w:p>
    <w:p w:rsidR="009C4B90" w:rsidRPr="009C4B90" w:rsidRDefault="009C4B90" w:rsidP="009C4B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провести а</w:t>
      </w:r>
      <w:r w:rsidRPr="009C4B90">
        <w:rPr>
          <w:rFonts w:ascii="Times New Roman" w:hAnsi="Times New Roman" w:cs="Times New Roman"/>
          <w:sz w:val="28"/>
          <w:szCs w:val="28"/>
        </w:rPr>
        <w:t xml:space="preserve">нализ деятельности ООО </w:t>
      </w:r>
      <w:r>
        <w:rPr>
          <w:rFonts w:ascii="Times New Roman" w:hAnsi="Times New Roman" w:cs="Times New Roman"/>
          <w:sz w:val="28"/>
          <w:szCs w:val="28"/>
        </w:rPr>
        <w:t>«</w:t>
      </w:r>
      <w:r w:rsidRPr="009C4B90">
        <w:rPr>
          <w:rFonts w:ascii="Times New Roman" w:hAnsi="Times New Roman" w:cs="Times New Roman"/>
          <w:sz w:val="28"/>
          <w:szCs w:val="28"/>
        </w:rPr>
        <w:t>Станочный Мир</w:t>
      </w:r>
      <w:r>
        <w:rPr>
          <w:rFonts w:ascii="Times New Roman" w:hAnsi="Times New Roman" w:cs="Times New Roman"/>
          <w:sz w:val="28"/>
          <w:szCs w:val="28"/>
        </w:rPr>
        <w:t>» и разработать рекомендации;</w:t>
      </w:r>
    </w:p>
    <w:p w:rsidR="009C4B90" w:rsidRDefault="009C4B90" w:rsidP="009C4B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провести а</w:t>
      </w:r>
      <w:r w:rsidRPr="009C4B90">
        <w:rPr>
          <w:rFonts w:ascii="Times New Roman" w:hAnsi="Times New Roman" w:cs="Times New Roman"/>
          <w:sz w:val="28"/>
          <w:szCs w:val="28"/>
        </w:rPr>
        <w:t>нализ деятельности ООО</w:t>
      </w:r>
      <w:r>
        <w:rPr>
          <w:rFonts w:ascii="Times New Roman" w:hAnsi="Times New Roman" w:cs="Times New Roman"/>
          <w:sz w:val="28"/>
          <w:szCs w:val="28"/>
        </w:rPr>
        <w:t xml:space="preserve"> «</w:t>
      </w:r>
      <w:r w:rsidRPr="009C4B90">
        <w:rPr>
          <w:rFonts w:ascii="Times New Roman" w:hAnsi="Times New Roman" w:cs="Times New Roman"/>
          <w:sz w:val="28"/>
          <w:szCs w:val="28"/>
        </w:rPr>
        <w:t>УютОптМебель</w:t>
      </w:r>
      <w:r>
        <w:rPr>
          <w:rFonts w:ascii="Times New Roman" w:hAnsi="Times New Roman" w:cs="Times New Roman"/>
          <w:sz w:val="28"/>
          <w:szCs w:val="28"/>
        </w:rPr>
        <w:t>»</w:t>
      </w:r>
      <w:r w:rsidRPr="009C4B90">
        <w:rPr>
          <w:rFonts w:ascii="Times New Roman" w:hAnsi="Times New Roman" w:cs="Times New Roman"/>
          <w:sz w:val="28"/>
          <w:szCs w:val="28"/>
        </w:rPr>
        <w:t xml:space="preserve"> </w:t>
      </w:r>
      <w:r>
        <w:rPr>
          <w:rFonts w:ascii="Times New Roman" w:hAnsi="Times New Roman" w:cs="Times New Roman"/>
          <w:sz w:val="28"/>
          <w:szCs w:val="28"/>
        </w:rPr>
        <w:t>и разработать рекомендации.</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Структура работы. Реферат состоит из введения, основной части, заключения, списка использованных источников и приложений.</w:t>
      </w:r>
    </w:p>
    <w:p w:rsidR="00AD51AF" w:rsidRPr="000128F2" w:rsidRDefault="00AD51AF" w:rsidP="000128F2">
      <w:pPr>
        <w:spacing w:after="0" w:line="360" w:lineRule="auto"/>
        <w:ind w:firstLine="709"/>
        <w:jc w:val="both"/>
        <w:rPr>
          <w:rFonts w:ascii="Times New Roman" w:hAnsi="Times New Roman" w:cs="Times New Roman"/>
          <w:sz w:val="28"/>
          <w:szCs w:val="28"/>
        </w:rPr>
      </w:pPr>
    </w:p>
    <w:p w:rsidR="00AD51AF" w:rsidRPr="000128F2" w:rsidRDefault="00AD51AF"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br w:type="page"/>
      </w:r>
    </w:p>
    <w:p w:rsidR="00AD51AF" w:rsidRPr="000128F2" w:rsidRDefault="00843611" w:rsidP="000128F2">
      <w:pPr>
        <w:spacing w:after="0" w:line="360" w:lineRule="auto"/>
        <w:ind w:firstLine="709"/>
        <w:jc w:val="center"/>
        <w:outlineLvl w:val="0"/>
        <w:rPr>
          <w:rFonts w:ascii="Times New Roman" w:hAnsi="Times New Roman" w:cs="Times New Roman"/>
          <w:b/>
          <w:sz w:val="28"/>
          <w:szCs w:val="28"/>
        </w:rPr>
      </w:pPr>
      <w:bookmarkStart w:id="2" w:name="_Toc43019273"/>
      <w:r w:rsidRPr="000128F2">
        <w:rPr>
          <w:rFonts w:ascii="Times New Roman" w:hAnsi="Times New Roman" w:cs="Times New Roman"/>
          <w:b/>
          <w:sz w:val="28"/>
          <w:szCs w:val="28"/>
        </w:rPr>
        <w:lastRenderedPageBreak/>
        <w:t>1 Понятие и признаки ООО</w:t>
      </w:r>
      <w:bookmarkEnd w:id="2"/>
    </w:p>
    <w:p w:rsidR="00AD51AF" w:rsidRPr="000128F2" w:rsidRDefault="00AD51AF" w:rsidP="000128F2">
      <w:pPr>
        <w:spacing w:after="0" w:line="360" w:lineRule="auto"/>
        <w:ind w:firstLine="709"/>
        <w:jc w:val="both"/>
        <w:rPr>
          <w:rFonts w:ascii="Times New Roman" w:hAnsi="Times New Roman" w:cs="Times New Roman"/>
          <w:sz w:val="28"/>
          <w:szCs w:val="28"/>
        </w:rPr>
      </w:pP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В Гражданском кодексе Российской Федерации обществам с ограниченной ответственностью как самостоятельной разновидности юридических лиц - коммерческих организаций посвящен ряд специальных правил (ст. 87-94 ГК РФ), а также общие нормы о статусе хозяйственных обществ и товариществ (ст. 66-68 ГК РФ). Однако их явно недостаточно для четкой регламентации всех сторон деятельности таких обществ. В течение более чем трех лет (с 8 декабря 1994 года по 1марта 1998 года) перечисленные правила оставались единственной законодательной основой деятельности обществ с ограниченной ответственностью. В этот период был разработан и утвержден Межпарламентской Ассамблеей государств-участников СНГ Рекомендательный законодательный акт СНГ «Об обществах с ограниченной ответственностью». Отличающиеся высоким уровнем разработки правила этого модельного закона в отдельных случаях учтены и российским законодателем.</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Таким образом, Закон «Об ООО» от 08.02.1998г. №14-ФЗ, впервые в российском праве дал развернутую, отвечающую современным потребностям регламентацию правового статуса этих хозяйственных обществ. Вместе с тем следует иметь в виду, что сфера действия данного Закона ограничена: из нее в значительной мере изъяты общества с ограниченной ответственностью, занимающиеся банковской, страховой и инвестиционной деятельностью, поскольку на них в первую очередь распространяется действие специального законодательства - законов о банках и банковской деятельности, о страховании и т.д., а также общества, осуществляющие производство сельскохозяйственной продукции, кроме того, в соответствии с Федеральным законом от 22.12.2008 №272-ФЗ с 1 января 2010г. планируется к этому списку добавить еще и ООО, занимающиеся частной охранной деятельностью.</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Общество с ограниченной ответственностью являлось разновидностью коммерческой организации – объединения капиталов, характеризующейся, во-</w:t>
      </w:r>
      <w:r w:rsidRPr="000128F2">
        <w:rPr>
          <w:rFonts w:ascii="Times New Roman" w:hAnsi="Times New Roman" w:cs="Times New Roman"/>
          <w:sz w:val="28"/>
          <w:szCs w:val="28"/>
        </w:rPr>
        <w:lastRenderedPageBreak/>
        <w:t>первых, делением уставного капитала на доли и, во-вторых, отсутствием ответственности участников по долгам общества личным имуществом. Однако участники ООО, не полностью оплатившие доли, несут солидарную ответственность по обязательствам общества в пределах стоимости неоплаченной части принадлежащих им долей в уставном капитале общества.</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В обществе с ограниченной ответственностью не должно быть более 50 участников, однако допускается создание и (или) функционирование такого общества с одним участником - в качестве «компании одного лица».</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Общество не может иметь в качестве единственного участника другое хозяйственное общество, состоящее из одного лица.</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В роли учредителей и участников хозяйственных обществ по общему правилу не могут выступать государственные органы и органы местного самоуправления. В гражданско-правовом смысле они являются финансируемыми собственником учреждениями с ограниченным вещным правом оперативного управления на свое имущество, исключающим возможности свободного распоряжения им, не говоря уже о специальном характере их правоспособности, обычно не предусматривающем для этих некоммерческих организаций возможности такого рода деятельности.</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Общество с ограниченной ответственностью, как правило, имеет двухзвенную структуру управления: общее собрание как высший орган с исключительной компетенцией ни при каких условиях не передаваемой исполнительному органу и исполнительный орган, единоличный – генеральный директор, президент и др., либо также и коллегиальный – правление, дирекция и т.п. Уставом общества может быть предусмотрено образование в нем наблюдательного совета по традиции называемого у нас также советом директоров как постоянно действующего органа его участников.</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xml:space="preserve">Участники общества вправе: участвовать в управлении его делами; получать информацию о его деятельности, в том числе путем знакомства с бухгалтерскими книгами и иной документацией общества, в отличие от </w:t>
      </w:r>
      <w:r w:rsidRPr="000128F2">
        <w:rPr>
          <w:rFonts w:ascii="Times New Roman" w:hAnsi="Times New Roman" w:cs="Times New Roman"/>
          <w:sz w:val="28"/>
          <w:szCs w:val="28"/>
        </w:rPr>
        <w:lastRenderedPageBreak/>
        <w:t>незаконно лишенных этой возможности участников акционерных обществ; принимать участие в распределении прибыли; отчуждать принадлежащую им долю в уставном капитале общества; выходить из числа участников общества; получать ликвидационную квоту, часть имущества или его стоимость, оставшуюся после расчетов с кредиторами общества при его ликвидации. Они обязаны вносить вклады в имущество общества и не разглашать конфиденциальную информацию о его деятельности. Уставный капитал общества не может составлять менее, чем десять тысяч рублей и рассматривается как минимальный размер имущества общества, гарантирующий интерес его кредиторов, ранее эта сумма определялась как «не менее стократной величины минимального размера оплаты труда, установленного федеральным законом на дату представления документов для государственной регистрации общества»[3] .</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Российское гражданское законодательство закрепляет обязательные признаки юридического лица, совокупность которых дает возможность учредителям обладающей такими признаками организации ставить вопрос о признании ее самостоятельным субъектом гражданских правоотношений. К числу таких признаков относятся:</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1) организационное единство;</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2) имущественная обособленность;</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3) самостоятельная имущественная ответственность по своим обязательствам;</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4) выступление в гражданском обороте и при разрешении споров в судах от собственного имени.</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Организационное единство характеризует всякую организацию как единое целое, способное решать определенные социальные (в данном случае – гражданско-правовые, имущественные) задачи. Оно предполагает определенную внутреннюю структуру организации, выражающуюся в наличии у нее органов управления, а при необходимости – и соответствующих подразделений для выполнения установленных для нее задач[4] .</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lastRenderedPageBreak/>
        <w:t>Как задачи (функции) организации, так и ее структура закрепляются в ее учредительном документе – Уставе, либо в общем положении об организации данного вида. В Уставе обязательно определяется наименование и место нахождения юридического лица, порядок управления его деятельностью (органы управления, их компетенция и т.д.), в большинстве случаев – предмет и цели этой деятельности, а также иные сведения, предусмотренные законом для соответствующих разновидностей юридических лиц.</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Наличие такого рода документа и является формальным выражением организационного единства как признака юридического лица.</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Имущественная обособленность организации предполагает наличие у нее некоторого имущества на праве собственности (либо на ограниченных вещных правах хозяйственного ведения или оперативного управления). Очевидно, что отсутствие собственного имущества исключает возможность самостоятельного участия в гражданском (имущественном) обороте, а тем самым и признания субъектом гражданских правоотношений. Ведь участниками товарно-денежных отношений должны быть именно собственники.</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Принадлежащее организации имущество первоначально охватывается понятием уставного капитала или «уставного фонда», размер которого отражается в ее учредительных документах. В результате участия в гражданском обороте в составе этого имущества обычно появляются не только вещи, но и определенные права и обязанности, а само оно, как правило, возрастает в объеме и по стоимости (хотя, разумеется, может и уменьшаться до известных пределов). В имуществе юридического лица могут выделяться и некоторые специальные имущественные фонды с особым правовым режимом (например, резервные).</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xml:space="preserve">Все закрепленное за организацией имущество подлежит обязательному учету на ее самостоятельном балансе. Числящееся на балансе организации имущество и характеризует его обособленность от имущества учредителей (или участников), в силу чего наличие самостоятельного баланса становится </w:t>
      </w:r>
      <w:r w:rsidRPr="000128F2">
        <w:rPr>
          <w:rFonts w:ascii="Times New Roman" w:hAnsi="Times New Roman" w:cs="Times New Roman"/>
          <w:sz w:val="28"/>
          <w:szCs w:val="28"/>
        </w:rPr>
        <w:lastRenderedPageBreak/>
        <w:t>важнейшим показателем самостоятельности организации, бесспорно свидетельствующим о ее имущественной обособленности.</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С имущественной обособленностью организации неразрывно связана ее самостоятельная имущественная ответственность по долгам. Смысл обособления имущества юридического лица как раз и состоит в выделении таких объектов, на которые его возможные кредиторы смогут обратить взыскание. Именно этим целям, прежде всего, служит уставный капитал, который определяет минимальный размер имущества, гарантирующего интересы кредиторов юридического лица. Юридическое лицо отвечает по своим обязательствам всем своим имуществом, а не только имеющимися у него денежными средствами. Следовательно, наличие такого имущества составляет необходимую предпосылку его самостоятельной имущественной ответственности.</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Показателем самостоятельности юридического лица является его выступление в гражданском обороте и в судебных органах от своего имени. Имя юридического лица служит его индивидуализации и заключается в его наименовании, определенном в учредительных документах. Наименование юридического лица должно содержать указание на его организационно-правовую форму.</w:t>
      </w:r>
    </w:p>
    <w:p w:rsidR="00AD51AF"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Из всего выше сказанного следует отметить, что общество с ограниченной ответственностью – это коммерческая организация, имеющая разделенный на доли участников уставный капитал и самостоятельно отвечающая по своим обязательствам. В настоящее время общество с ограниченной ответственностью является наиболее распространенной организационно-правовой формой хозяйственных обществ в Российской Федерации.</w:t>
      </w:r>
    </w:p>
    <w:p w:rsidR="000128F2" w:rsidRDefault="000128F2" w:rsidP="000128F2">
      <w:pPr>
        <w:spacing w:after="0" w:line="360" w:lineRule="auto"/>
        <w:ind w:firstLine="709"/>
        <w:jc w:val="center"/>
        <w:outlineLvl w:val="0"/>
        <w:rPr>
          <w:rFonts w:ascii="Times New Roman" w:hAnsi="Times New Roman" w:cs="Times New Roman"/>
          <w:b/>
          <w:sz w:val="28"/>
          <w:szCs w:val="28"/>
        </w:rPr>
      </w:pPr>
    </w:p>
    <w:p w:rsidR="00AD51AF" w:rsidRPr="000128F2" w:rsidRDefault="000128F2" w:rsidP="000128F2">
      <w:pPr>
        <w:spacing w:after="0" w:line="360" w:lineRule="auto"/>
        <w:ind w:firstLine="709"/>
        <w:jc w:val="center"/>
        <w:outlineLvl w:val="0"/>
        <w:rPr>
          <w:rFonts w:ascii="Times New Roman" w:hAnsi="Times New Roman" w:cs="Times New Roman"/>
          <w:b/>
          <w:sz w:val="28"/>
          <w:szCs w:val="28"/>
        </w:rPr>
      </w:pPr>
      <w:bookmarkStart w:id="3" w:name="_Toc43019274"/>
      <w:r>
        <w:rPr>
          <w:rFonts w:ascii="Times New Roman" w:hAnsi="Times New Roman" w:cs="Times New Roman"/>
          <w:b/>
          <w:sz w:val="28"/>
          <w:szCs w:val="28"/>
        </w:rPr>
        <w:t xml:space="preserve">2 </w:t>
      </w:r>
      <w:r w:rsidR="00843611" w:rsidRPr="000128F2">
        <w:rPr>
          <w:rFonts w:ascii="Times New Roman" w:hAnsi="Times New Roman" w:cs="Times New Roman"/>
          <w:b/>
          <w:sz w:val="28"/>
          <w:szCs w:val="28"/>
        </w:rPr>
        <w:t>Анализ деятельности ООО Станочный Мир</w:t>
      </w:r>
      <w:bookmarkEnd w:id="3"/>
    </w:p>
    <w:p w:rsidR="00843611" w:rsidRPr="000128F2" w:rsidRDefault="00843611" w:rsidP="000128F2">
      <w:pPr>
        <w:spacing w:after="0" w:line="360" w:lineRule="auto"/>
        <w:ind w:firstLine="709"/>
        <w:jc w:val="both"/>
        <w:rPr>
          <w:rFonts w:ascii="Times New Roman" w:hAnsi="Times New Roman" w:cs="Times New Roman"/>
          <w:sz w:val="28"/>
          <w:szCs w:val="28"/>
        </w:rPr>
      </w:pP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ООО Станочный Мир имеет следующие проблемы:</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lastRenderedPageBreak/>
        <w:t>1) Пожалуй, одной из главных проблем является отсутствие планирования воплощенного в реальность, нет четкого следования инструкциям, все инструкции, разумеется, прописаны, но они не соблюдаются сотрудниками, вследствие тсутствия внутреннего менеджмента снижается эффективность работы, из-за этого прибыль предприятия не растет, и снижается интерес к работе.</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2) Руководитель ООО Станочный Мир  достаточно мало уделяет внимание системе мотивации сотрудников. А, как известно, отсутствие мотивации приводит к бездействию работников, снижается деятельность работников и менеджеров, следовательно, прибыль предприятия стоит  а месте. Из-за этого периодически менеджеры уходят из организации 3) Отправка продукции под реализацию. Организация подписывает договор с клиентами, о том, что если в течение полугода или года изделия не продаются, то они возвращаются на производство. Это совершенно не выгодно для предприятия, руководитель фирмы платит дважды за работу. Например, на новый год производят магниты с надписями  «С новым годом» и с изображением Китайского гороскопа, разумеется, что такую продукцию будут покупать уже только через 12 лет. Она возвращается в цех сборки, где ее разбирают по частям (за это платят), то, что еще можно пускают снова в  производство.</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4) Недостаточно эффективная политика сглаживания сезонных колебаний. В период низкого сезона (с февраля по май) именно в этот период работа в организации протекает очень медленно, в этот период практически нет прибыли или организация работает в убыток. На это мало  обращают внимания, принимают это так, как временное и быстротечное.</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xml:space="preserve">5) Как известно, реклама это двигатель торговли, отсутствие рекламы приводит организацию к Потере потенциальных клиентов. Руководителя ООО Станочный Мирнеобходимо разработать аркетинговую стратегию продвижения изделий предприятия, сделать сайт намного удобней в </w:t>
      </w:r>
      <w:r w:rsidRPr="000128F2">
        <w:rPr>
          <w:rFonts w:ascii="Times New Roman" w:hAnsi="Times New Roman" w:cs="Times New Roman"/>
          <w:sz w:val="28"/>
          <w:szCs w:val="28"/>
        </w:rPr>
        <w:lastRenderedPageBreak/>
        <w:t>интернете, чтобы привлечь покупателей. Организации нужно выделить много внимания и средств а рекламу. Чтобы организацию узнавали.</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6) Продвижения по службе нет. Важным недостатком в работе ООО Станочный Мир является то, что большинство персонала не имеют специальных знаний и специального образования. Более того, ни один из них не получил необходимых знаний и навыков с использованием системы повышения квалификации. Следовательно, производительность стоит на месте и не продвигается.</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xml:space="preserve">Стоит учесть, что предприятие ограничено в финансовом положении, поэтому следует начать с решение проблем, которые требует меньше всего затрат. С организационно-управленческого, чтобы повысить эффективность сбыта продукции. </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Проанализировав организацию ООО Станочный Мир можно заметить, что ассортимент продукции огромен, но в периоды застоя, рост продаж в лучшем случае сводится к нулю,  поэтому структура подлежит усовершенствованию. Для решения этой проблемы в организации следует создать коммерческий отдел. Можно нанять еще одного менеджера, чтобы ему подчинялись другие менеджеры. Что позволит организации намного быстрее реагировать на изменения рынка, расширить долю занимаемого рынка в других регионах. Менеджеры По сбыту должны выполнять цели по продажам продукции. Организация теряет достаточно много доходов из-за не отлаженной системы управления – нехватка полной и незамедлительной информации приводит к поздним управленческим решениям, большинство предметов  Финансового  управления исчезают из зоны внимания руководителя. Финансовая политика состоит из финансово-экономического состояния организации, для решения этой проблемы необходимо наделить этими обязанностями бухгалтерию.</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xml:space="preserve">Нужно наладить эффективное управление денежными потоками. Упорядочить систему учета постоянных и переменных издержек по видам продукции, это позволит провести промежуточный анализ и выявить </w:t>
      </w:r>
      <w:r w:rsidRPr="000128F2">
        <w:rPr>
          <w:rFonts w:ascii="Times New Roman" w:hAnsi="Times New Roman" w:cs="Times New Roman"/>
          <w:sz w:val="28"/>
          <w:szCs w:val="28"/>
        </w:rPr>
        <w:lastRenderedPageBreak/>
        <w:t>безубыточность работы и оценить каждую единицу продукции в общую эффективность организации. Учет финансовых потоков позволит выявить пустые затраты, на которые чаще всего тратятся основная доля денежных средств. Значительной прибавкой станет обращения внимания на дебиторскую задолженность. Основной причиной роста задолженности, кроме маленькой платежеспособности клиентов, будет стимулирования менеджеров, когда премиальные будут выплачиваться не по факту получения денежных средств, а по отгрузке продукции. Смена приоритетов и строгий учет и различающий подход к работе с покупателями позволит пополнить оборотные средства организации.</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В любой организации, которая продает продукцию, должна быть ориентирована на потребителя. Экономическая стабильность организации, ее процветание и выживание связаны с непрерывным совершенствованием и развитием.</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xml:space="preserve">В организации </w:t>
      </w:r>
      <w:r w:rsidRPr="000128F2">
        <w:rPr>
          <w:rFonts w:ascii="Times New Roman" w:hAnsi="Times New Roman" w:cs="Times New Roman"/>
          <w:color w:val="333333"/>
          <w:sz w:val="28"/>
          <w:szCs w:val="28"/>
          <w:shd w:val="clear" w:color="auto" w:fill="FFFFFF"/>
        </w:rPr>
        <w:t>ООО </w:t>
      </w:r>
      <w:r w:rsidRPr="000128F2">
        <w:rPr>
          <w:rFonts w:ascii="Times New Roman" w:hAnsi="Times New Roman" w:cs="Times New Roman"/>
          <w:bCs/>
          <w:color w:val="333333"/>
          <w:sz w:val="28"/>
          <w:szCs w:val="28"/>
          <w:shd w:val="clear" w:color="auto" w:fill="FFFFFF"/>
        </w:rPr>
        <w:t>Станочный</w:t>
      </w:r>
      <w:r w:rsidRPr="000128F2">
        <w:rPr>
          <w:rFonts w:ascii="Times New Roman" w:hAnsi="Times New Roman" w:cs="Times New Roman"/>
          <w:color w:val="333333"/>
          <w:sz w:val="28"/>
          <w:szCs w:val="28"/>
          <w:shd w:val="clear" w:color="auto" w:fill="FFFFFF"/>
        </w:rPr>
        <w:t> Мир</w:t>
      </w:r>
      <w:r w:rsidRPr="000128F2">
        <w:rPr>
          <w:rFonts w:ascii="Times New Roman" w:hAnsi="Times New Roman" w:cs="Times New Roman"/>
          <w:sz w:val="28"/>
          <w:szCs w:val="28"/>
        </w:rPr>
        <w:t xml:space="preserve"> нужно усовершенствовать:</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1) Повысить цены на продукцию, так как цены не поднимались несколько лет, и организация зачастую работает себе в убыток. \</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2) Доработать сайт, чтобы им было удобно пользоваться.</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3) Сделать хорошую рекламу, чтобы об организации узнало как можно больше покупателей.</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4) Расширить ассортимент. (Например, производить мягкие магниты или 3д).</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5) Нормировать Уровень товарныхзапасов в соответствии отгружаемыми заказами. На складах есть продукция, которую никто не покупает уже несколько лет.</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6) Искать более выгодных поставщиков комплектующих, чтобы обеспечили бесперебойные поставки.</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xml:space="preserve">7) Повысить квалификацию управленческого персонала, для роста производительности труда и имиджа организации. </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lastRenderedPageBreak/>
        <w:t>8) Отправить на обучение дизайнеров. Для увеличения ассортимента продукции.</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xml:space="preserve"> 9) Нужно сделать программу, (задание для программистов) в которуюзагружаешь заказ, и будут видны сроки. Менеджер не всегда может </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определить «на глаз» через, сколько заказ будет готов. Ведь он может полностью лежать на складе ГП, а может его делать нужно с самого начала, ведь сроки для клиентов важны.</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10) Мотивировать персонал, для повышения производительности труда.</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В заключении можно сказать, что организация имеет сильные и слабые стороны, все выявленные проблемы требуют оперативного и правильного решения, это позволит организации выйти на новый уровень деятельности, и повысить успешность работы менеджеров и покупателей. Если организация исправит эти недочеты, и будет совершенствоваться, то конкурентов на рынке сувенирной продукции будет меньше.</w:t>
      </w:r>
    </w:p>
    <w:p w:rsidR="000128F2" w:rsidRDefault="000128F2" w:rsidP="000128F2">
      <w:pPr>
        <w:spacing w:after="0" w:line="360" w:lineRule="auto"/>
        <w:ind w:firstLine="709"/>
        <w:jc w:val="center"/>
        <w:outlineLvl w:val="0"/>
        <w:rPr>
          <w:rFonts w:ascii="Times New Roman" w:hAnsi="Times New Roman" w:cs="Times New Roman"/>
          <w:b/>
          <w:sz w:val="28"/>
          <w:szCs w:val="28"/>
        </w:rPr>
      </w:pPr>
    </w:p>
    <w:p w:rsidR="00843611" w:rsidRPr="000128F2" w:rsidRDefault="00843611" w:rsidP="000128F2">
      <w:pPr>
        <w:spacing w:after="0" w:line="360" w:lineRule="auto"/>
        <w:ind w:firstLine="709"/>
        <w:jc w:val="center"/>
        <w:outlineLvl w:val="0"/>
        <w:rPr>
          <w:rFonts w:ascii="Times New Roman" w:hAnsi="Times New Roman" w:cs="Times New Roman"/>
          <w:b/>
          <w:sz w:val="28"/>
          <w:szCs w:val="28"/>
        </w:rPr>
      </w:pPr>
      <w:bookmarkStart w:id="4" w:name="_Toc43019275"/>
      <w:r w:rsidRPr="000128F2">
        <w:rPr>
          <w:rFonts w:ascii="Times New Roman" w:hAnsi="Times New Roman" w:cs="Times New Roman"/>
          <w:b/>
          <w:sz w:val="28"/>
          <w:szCs w:val="28"/>
        </w:rPr>
        <w:t>3 Анализ деятельности ООО УютОптМебель</w:t>
      </w:r>
      <w:bookmarkEnd w:id="4"/>
    </w:p>
    <w:p w:rsidR="00843611" w:rsidRPr="000128F2" w:rsidRDefault="00843611" w:rsidP="000128F2">
      <w:pPr>
        <w:spacing w:after="0" w:line="360" w:lineRule="auto"/>
        <w:ind w:firstLine="709"/>
        <w:jc w:val="both"/>
        <w:rPr>
          <w:rFonts w:ascii="Times New Roman" w:hAnsi="Times New Roman" w:cs="Times New Roman"/>
          <w:sz w:val="28"/>
          <w:szCs w:val="28"/>
        </w:rPr>
      </w:pPr>
    </w:p>
    <w:p w:rsidR="00843611" w:rsidRPr="000128F2" w:rsidRDefault="000128F2"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ООО УютОптМебель имеет следующие проблемы</w:t>
      </w:r>
      <w:r w:rsidR="00843611" w:rsidRPr="000128F2">
        <w:rPr>
          <w:rFonts w:ascii="Times New Roman" w:hAnsi="Times New Roman" w:cs="Times New Roman"/>
          <w:sz w:val="28"/>
          <w:szCs w:val="28"/>
        </w:rPr>
        <w:t>:</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конфликт среди руководителей,</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недостаточн</w:t>
      </w:r>
      <w:r w:rsidR="000128F2" w:rsidRPr="000128F2">
        <w:rPr>
          <w:rFonts w:ascii="Times New Roman" w:hAnsi="Times New Roman" w:cs="Times New Roman"/>
          <w:sz w:val="28"/>
          <w:szCs w:val="28"/>
        </w:rPr>
        <w:t xml:space="preserve">ая </w:t>
      </w:r>
      <w:r w:rsidRPr="000128F2">
        <w:rPr>
          <w:rFonts w:ascii="Times New Roman" w:hAnsi="Times New Roman" w:cs="Times New Roman"/>
          <w:sz w:val="28"/>
          <w:szCs w:val="28"/>
        </w:rPr>
        <w:t>информационн</w:t>
      </w:r>
      <w:r w:rsidR="000128F2" w:rsidRPr="000128F2">
        <w:rPr>
          <w:rFonts w:ascii="Times New Roman" w:hAnsi="Times New Roman" w:cs="Times New Roman"/>
          <w:sz w:val="28"/>
          <w:szCs w:val="28"/>
        </w:rPr>
        <w:t>ая</w:t>
      </w:r>
      <w:r w:rsidRPr="000128F2">
        <w:rPr>
          <w:rFonts w:ascii="Times New Roman" w:hAnsi="Times New Roman" w:cs="Times New Roman"/>
          <w:sz w:val="28"/>
          <w:szCs w:val="28"/>
        </w:rPr>
        <w:t xml:space="preserve"> систем</w:t>
      </w:r>
      <w:r w:rsidR="000128F2" w:rsidRPr="000128F2">
        <w:rPr>
          <w:rFonts w:ascii="Times New Roman" w:hAnsi="Times New Roman" w:cs="Times New Roman"/>
          <w:sz w:val="28"/>
          <w:szCs w:val="28"/>
        </w:rPr>
        <w:t>а</w:t>
      </w:r>
      <w:r w:rsidRPr="000128F2">
        <w:rPr>
          <w:rFonts w:ascii="Times New Roman" w:hAnsi="Times New Roman" w:cs="Times New Roman"/>
          <w:sz w:val="28"/>
          <w:szCs w:val="28"/>
        </w:rPr>
        <w:t>,</w:t>
      </w:r>
    </w:p>
    <w:p w:rsidR="00843611" w:rsidRPr="000128F2" w:rsidRDefault="000128F2"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проблемы</w:t>
      </w:r>
      <w:r w:rsidR="00843611" w:rsidRPr="000128F2">
        <w:rPr>
          <w:rFonts w:ascii="Times New Roman" w:hAnsi="Times New Roman" w:cs="Times New Roman"/>
          <w:sz w:val="28"/>
          <w:szCs w:val="28"/>
        </w:rPr>
        <w:t>, касающихся работы с клиентами и конкурентами.</w:t>
      </w:r>
    </w:p>
    <w:p w:rsidR="00843611" w:rsidRPr="000128F2" w:rsidRDefault="00843611" w:rsidP="000128F2">
      <w:pPr>
        <w:spacing w:after="0" w:line="360" w:lineRule="auto"/>
        <w:ind w:firstLine="709"/>
        <w:jc w:val="both"/>
        <w:rPr>
          <w:rFonts w:ascii="Times New Roman" w:hAnsi="Times New Roman" w:cs="Times New Roman"/>
          <w:sz w:val="28"/>
          <w:szCs w:val="28"/>
        </w:rPr>
      </w:pPr>
    </w:p>
    <w:p w:rsidR="00843611" w:rsidRPr="000128F2" w:rsidRDefault="000128F2"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xml:space="preserve">Предлагается обновить </w:t>
      </w:r>
      <w:r w:rsidR="00843611" w:rsidRPr="000128F2">
        <w:rPr>
          <w:rFonts w:ascii="Times New Roman" w:hAnsi="Times New Roman" w:cs="Times New Roman"/>
          <w:sz w:val="28"/>
          <w:szCs w:val="28"/>
        </w:rPr>
        <w:t>организационн</w:t>
      </w:r>
      <w:r w:rsidRPr="000128F2">
        <w:rPr>
          <w:rFonts w:ascii="Times New Roman" w:hAnsi="Times New Roman" w:cs="Times New Roman"/>
          <w:sz w:val="28"/>
          <w:szCs w:val="28"/>
        </w:rPr>
        <w:t>ую структуру</w:t>
      </w:r>
      <w:r w:rsidR="00843611" w:rsidRPr="000128F2">
        <w:rPr>
          <w:rFonts w:ascii="Times New Roman" w:hAnsi="Times New Roman" w:cs="Times New Roman"/>
          <w:sz w:val="28"/>
          <w:szCs w:val="28"/>
        </w:rPr>
        <w:t xml:space="preserve"> компании</w:t>
      </w:r>
      <w:r w:rsidRPr="000128F2">
        <w:rPr>
          <w:rFonts w:ascii="Times New Roman" w:hAnsi="Times New Roman" w:cs="Times New Roman"/>
          <w:sz w:val="28"/>
          <w:szCs w:val="28"/>
        </w:rPr>
        <w:t xml:space="preserve">. В </w:t>
      </w:r>
      <w:r w:rsidR="00843611" w:rsidRPr="000128F2">
        <w:rPr>
          <w:rFonts w:ascii="Times New Roman" w:hAnsi="Times New Roman" w:cs="Times New Roman"/>
          <w:sz w:val="28"/>
          <w:szCs w:val="28"/>
        </w:rPr>
        <w:t xml:space="preserve"> настоящий момент коммерческому директору подчиняются отдел снабжения, отдел продаж и маркетинга. Производственные отделы в подчинении директора по производству.</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xml:space="preserve">Переподчиним функциональные службы, за которые ранее отвечал директор по производству, коммерческому директору. Кроме того, в зоне ответственности коммерческого директора остается отдел снабжения, который, с одной стороны, относится к центрам затрат, с другой - требует </w:t>
      </w:r>
      <w:r w:rsidRPr="000128F2">
        <w:rPr>
          <w:rFonts w:ascii="Times New Roman" w:hAnsi="Times New Roman" w:cs="Times New Roman"/>
          <w:sz w:val="28"/>
          <w:szCs w:val="28"/>
        </w:rPr>
        <w:lastRenderedPageBreak/>
        <w:t>очень тесного взаимодействия с функцией продаж. После этого коммерческий директор будет контролировать всю цепочку движения товара, начиная от его закупа и заканчивая его полной реализацией.</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Финансово-бухгалтерский блок оставляем без изменений.</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Директору по персоналу подчиним транспортную службу, склады и ранее закрепленные за ним отдел кадров.</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Таким образом, должность директора по производству ликвидируется.</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Преимущества новой организационной структуры:</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сокращение управленческого аппарата, повышение эффективности управления;</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гибкое использование кадров, их знаний и компетентности;</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работа в группах создает условия для самосовершенствования;</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возможность применения эффективных методов планирования и управления;</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сокращается потребность в специалистах широкого профиля.</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Недостатки данной структуры:</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усложнение взаимодействия;</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сложность в координации работ отдельных бригад;</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высокая квалификация и ответственность персонала;</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высокие требования к коммуникациям.</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Также необходимо спроектировать новые методы и функции управления и изменить процесс принятия управленческих решений.</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Основными функциями управления предприятием являются: перспективное и текущее планирование; организация и регулирование; мотивация и координирование; контроль и учет. Таким образом, основа управленческой деятельности -- это выполнение руководителями четырех общих функций, которые составляют так называемый цикл менеджмента: планирование, организация, мотивация, контроль</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xml:space="preserve">Планирование. Важнейшей функцией управления считают планирование. Оно позволяет поддерживать пропорциональность </w:t>
      </w:r>
      <w:r w:rsidRPr="000128F2">
        <w:rPr>
          <w:rFonts w:ascii="Times New Roman" w:hAnsi="Times New Roman" w:cs="Times New Roman"/>
          <w:sz w:val="28"/>
          <w:szCs w:val="28"/>
        </w:rPr>
        <w:lastRenderedPageBreak/>
        <w:t>производства, слаженную работу всех подразделений предприятия, рационально использовать имеющиеся материальные, трудовые и финансовые ресурсы. Благодаря этому обеспечивается необходимая организация хода производства -- динамическое равновесие внутренних процессов предприятия.</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xml:space="preserve">Основным и наиболее эффективным методом управления для </w:t>
      </w:r>
      <w:r w:rsidR="000128F2" w:rsidRPr="000128F2">
        <w:rPr>
          <w:rFonts w:ascii="Times New Roman" w:hAnsi="Times New Roman" w:cs="Times New Roman"/>
          <w:sz w:val="28"/>
          <w:szCs w:val="28"/>
        </w:rPr>
        <w:t>ООО УютОптМебель</w:t>
      </w:r>
      <w:r w:rsidRPr="000128F2">
        <w:rPr>
          <w:rFonts w:ascii="Times New Roman" w:hAnsi="Times New Roman" w:cs="Times New Roman"/>
          <w:sz w:val="28"/>
          <w:szCs w:val="28"/>
        </w:rPr>
        <w:t>» остается экономический метод. Экономические методы -- приемы и способы воздействия на исполнителей с помощью конкретного соизмерения затрат и результатов (материальное стимулирование и санкции, финансирование и кредитование, зарплата, себестоимость, прибыль, цена).</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Управленческое решение - это результат конкретной управленческой деятельности директора. Принятие решений является основой управления. Выработка и принятие решений - это творческий процесс в деятельности руководителей любого уровня, включающий:</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выработку и постановку цели;</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изучение проблемы на основе получаемой информации;</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выбор и обоснование критериев эффективности (результативности) и возможных последствий принимаемого решения;</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обсуждение со специалистами различных вариантов решения проблемы (задачи);</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выбор и формулирование оптимального решения;</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принятие решения;</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xml:space="preserve">- конкретизацию решения для его исполнителей. </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xml:space="preserve">Технология менеджмента рассматривает управленческое решение как процесс, состоящий из трех стадий: подготовка решения; принятие решения; реализация решения. Управленческие решения в </w:t>
      </w:r>
      <w:r w:rsidR="000128F2" w:rsidRPr="000128F2">
        <w:rPr>
          <w:rFonts w:ascii="Times New Roman" w:hAnsi="Times New Roman" w:cs="Times New Roman"/>
          <w:sz w:val="28"/>
          <w:szCs w:val="28"/>
        </w:rPr>
        <w:t>ООО УютОптМебель</w:t>
      </w:r>
      <w:r w:rsidRPr="000128F2">
        <w:rPr>
          <w:rFonts w:ascii="Times New Roman" w:hAnsi="Times New Roman" w:cs="Times New Roman"/>
          <w:sz w:val="28"/>
          <w:szCs w:val="28"/>
        </w:rPr>
        <w:t xml:space="preserve"> принимают директора и генеральный директор. Начальники отделов без согласования с вышестоящими руководителями решения принимать не могут.</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Использование иерархии в принятии решений осуществляется большинством фирм с целью координации деятельности и усиления централизации в управлении.</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lastRenderedPageBreak/>
        <w:t>Чтобы добиться наиболее полного функционирования новой системы управления, необходимо так же изменить систему мотивации на предприятии. На сегодняшний день на предприятие используется материальная мотивация персонала.</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Она является наиболее универсальной, так как, вне зависимости от занимаемого положения, работники больше ценят денежные поощрения и возможность распоряжаться полученными средствами. В некоторых случаях работники даже готовы променять любые методы нематериального поощрения на их денежные эквиваленты. Дело в том, что действие инструментов нематериальной мотивации предполагает определенные ограничения.</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xml:space="preserve">Наиболее эффективным способом материальной мотивации является повышение оплаты труда, и при этом самым основным является определение величины изменения заработной платы. Для того чтобы получить реальную отдачу от сотрудника, размер ожидаемого вознаграждения должен быть существенным, иначе это может вызвать еще большее нежелание выполнять свои служебные обязанности. Руководители </w:t>
      </w:r>
      <w:r w:rsidR="000128F2" w:rsidRPr="000128F2">
        <w:rPr>
          <w:rFonts w:ascii="Times New Roman" w:hAnsi="Times New Roman" w:cs="Times New Roman"/>
          <w:sz w:val="28"/>
          <w:szCs w:val="28"/>
        </w:rPr>
        <w:t xml:space="preserve">ООО УютОптМебель </w:t>
      </w:r>
      <w:r w:rsidRPr="000128F2">
        <w:rPr>
          <w:rFonts w:ascii="Times New Roman" w:hAnsi="Times New Roman" w:cs="Times New Roman"/>
          <w:sz w:val="28"/>
          <w:szCs w:val="28"/>
        </w:rPr>
        <w:t>идут по пути наименьшего сопротивления и периодически увеличивают зарплату сотрудникам на незначительные суммы, однако для мотивации более действенным является даже однократное, но значительное увеличение зарплаты.</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Таким образом, руководство не планирует менять существующую систему мотивации.</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xml:space="preserve">Зависимость процента премии от результатов работы наиболее распространен в сфере торговли и оказания различных услуг. Это процент от выручки, суть которого заключается в том, что заработок работника не имеет четко обозначенного предела, а зависит от профессионализма работника и его способности стимулировать продажу товаров или услуг. </w:t>
      </w:r>
      <w:r w:rsidR="000128F2" w:rsidRPr="000128F2">
        <w:rPr>
          <w:rFonts w:ascii="Times New Roman" w:hAnsi="Times New Roman" w:cs="Times New Roman"/>
          <w:sz w:val="28"/>
          <w:szCs w:val="28"/>
        </w:rPr>
        <w:t xml:space="preserve">ООО УютОптМебель </w:t>
      </w:r>
      <w:r w:rsidRPr="000128F2">
        <w:rPr>
          <w:rFonts w:ascii="Times New Roman" w:hAnsi="Times New Roman" w:cs="Times New Roman"/>
          <w:sz w:val="28"/>
          <w:szCs w:val="28"/>
        </w:rPr>
        <w:t xml:space="preserve">также делает ставку на квалификацию своих сотрудников, в качестве материальной мотивации предусматривают иной способ - премию за </w:t>
      </w:r>
      <w:r w:rsidRPr="000128F2">
        <w:rPr>
          <w:rFonts w:ascii="Times New Roman" w:hAnsi="Times New Roman" w:cs="Times New Roman"/>
          <w:sz w:val="28"/>
          <w:szCs w:val="28"/>
        </w:rPr>
        <w:lastRenderedPageBreak/>
        <w:t>профессионализм. Это поощрение назначается по результатам аттестации, оценивающей результаты работы работника и его соответствие занимаемой должности.</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xml:space="preserve">Информационная система тоже должна измениться в соответствии с новыми требованиями системы управления. В компании </w:t>
      </w:r>
      <w:r w:rsidR="000128F2" w:rsidRPr="000128F2">
        <w:rPr>
          <w:rFonts w:ascii="Times New Roman" w:hAnsi="Times New Roman" w:cs="Times New Roman"/>
          <w:sz w:val="28"/>
          <w:szCs w:val="28"/>
        </w:rPr>
        <w:t xml:space="preserve">ООО УютОптМебель </w:t>
      </w:r>
      <w:r w:rsidRPr="000128F2">
        <w:rPr>
          <w:rFonts w:ascii="Times New Roman" w:hAnsi="Times New Roman" w:cs="Times New Roman"/>
          <w:sz w:val="28"/>
          <w:szCs w:val="28"/>
        </w:rPr>
        <w:t>используется такая информационная система, которая, позволяет при вводе самых простых данных о постоянном клиенте (фамилии имя и отчества), автоматически запускать информацию о нем: его контакты, место нахождение его торговых точек, информацию о предыдущих заказах, гарантийные случаи, связанные с возвратом товара от этого клиента, автоматический набор номера клиента и прочую информацию о клиенте. Так же она позволяет видеть текущие долги по клиентам, просроченные платежи, глубину (дни) и суммы кредитов. Информационная система позволяет вести учет товаров, которые находятся в наличие или «в пути» и через какой период времени ожидается ближайшая поставка, а так же движение товара на другие склады, в филиалы и отгрузки клиентам.</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В компании нет корпоративной информационной системы в современном виде, оборудование используется устаревшее, нет современных программ. Корпоративная информационная система -- это масштабируемая система, предназначенная для комплексной автоматизации всех видов хозяйственной деятельности больших и средних предприятий, в том числе корпораций, состоящих из группы компаний, требующих единого управления.</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Одним из предложений по совершенствованию информационной системы будет являться внедрение системы управления взаимоотношениями с клиентами (или CRM, сокращение от англ. Customer Relationship Management System) -- корпоративная информационная система, предназначенная для автоматизации стратегий взаимодействия с заказчиками компании, в частности, для повышения уровня продаж, оптимизации маркетинга и улучшения обслуживания клиентов путём сохранения информации о клиентах и истории взаимоотношений с ними, установления и улучшения бизнес-</w:t>
      </w:r>
      <w:r w:rsidRPr="000128F2">
        <w:rPr>
          <w:rFonts w:ascii="Times New Roman" w:hAnsi="Times New Roman" w:cs="Times New Roman"/>
          <w:sz w:val="28"/>
          <w:szCs w:val="28"/>
        </w:rPr>
        <w:lastRenderedPageBreak/>
        <w:t>процедур и последующего анализа результатов. Под термином «CRM-система» понимается прикладное программное обеспечение, предназначенное для реализации CRM.</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В результате синтеза системы управления на предприятие ликвидирована должность директора по производству, что позволит сократить затраты на заработную плату.</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Отделы производства, отдел контроля качества и отдел разработки дизайна переходят под начало коммерческого директора. В итоге коммерческий директор будет контролировать всю цепочку движения товара, начиная от его закупа и заканчивая его полной реализацией.</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Также для повышения эффективность работы предприятия было предложено внедрить корпоративную информационную систему.</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При внедрении новой системы управления компания получает ряд преимуществ:</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1. Сокращается аппарат управления, в результате повысится эффективность управления;</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2. Гибкое использование кадров, их знаний и компетентности;</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3. Компания получает возможность применения эффективных методов планирования и управления;</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4. Сокращается потребность в специалистах широкого профиля;</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5. В результате внедрения новой информационной системы повысит эффективность работы отдела продаж, что в свою очередь приведет к увеличению прибыли.</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xml:space="preserve">Синтез системы управления - один из основных факторов совершенствования управления персоналом предприятия. Общее повышение исследуемого показателя способствует не только экономии численности работников, но и значительному повышению производительности труда. Это является интенсивным фактором развития производства, что в свою очередь способствует росту не только трудового, но и экономического потенциала </w:t>
      </w:r>
      <w:r w:rsidRPr="000128F2">
        <w:rPr>
          <w:rFonts w:ascii="Times New Roman" w:hAnsi="Times New Roman" w:cs="Times New Roman"/>
          <w:sz w:val="28"/>
          <w:szCs w:val="28"/>
        </w:rPr>
        <w:lastRenderedPageBreak/>
        <w:t>предприятия. Целью проведения совершенствования системы управления компания видит повышение объема продаж на 10%.</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Влияние усовершенствованной системы управления на показатели деятельности компании зависит от следующих факторов:</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наличие условий работы, необходимых повышения эффективности деятельности предприятия;</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организационная культура благоприятствующая применению новых стандартов работы;</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 качество управления.</w:t>
      </w:r>
    </w:p>
    <w:p w:rsidR="00843611" w:rsidRPr="000128F2" w:rsidRDefault="00843611" w:rsidP="000128F2">
      <w:pPr>
        <w:spacing w:after="0" w:line="360" w:lineRule="auto"/>
        <w:ind w:firstLine="709"/>
        <w:jc w:val="both"/>
        <w:rPr>
          <w:rFonts w:ascii="Times New Roman" w:hAnsi="Times New Roman" w:cs="Times New Roman"/>
          <w:sz w:val="28"/>
          <w:szCs w:val="28"/>
        </w:rPr>
      </w:pPr>
    </w:p>
    <w:p w:rsidR="000128F2" w:rsidRPr="000128F2" w:rsidRDefault="000128F2"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br w:type="page"/>
      </w:r>
    </w:p>
    <w:p w:rsidR="00843611" w:rsidRPr="000128F2" w:rsidRDefault="00843611" w:rsidP="000128F2">
      <w:pPr>
        <w:spacing w:after="0" w:line="360" w:lineRule="auto"/>
        <w:jc w:val="center"/>
        <w:outlineLvl w:val="0"/>
        <w:rPr>
          <w:rFonts w:ascii="Times New Roman" w:hAnsi="Times New Roman" w:cs="Times New Roman"/>
          <w:sz w:val="28"/>
          <w:szCs w:val="28"/>
        </w:rPr>
      </w:pPr>
      <w:bookmarkStart w:id="5" w:name="_Toc43019276"/>
      <w:r w:rsidRPr="000128F2">
        <w:rPr>
          <w:rFonts w:ascii="Times New Roman" w:hAnsi="Times New Roman" w:cs="Times New Roman"/>
          <w:sz w:val="28"/>
          <w:szCs w:val="28"/>
        </w:rPr>
        <w:lastRenderedPageBreak/>
        <w:t>Заключение</w:t>
      </w:r>
      <w:bookmarkEnd w:id="5"/>
    </w:p>
    <w:p w:rsidR="00843611" w:rsidRPr="000128F2" w:rsidRDefault="00843611" w:rsidP="000128F2">
      <w:pPr>
        <w:spacing w:after="0" w:line="360" w:lineRule="auto"/>
        <w:ind w:firstLine="709"/>
        <w:jc w:val="both"/>
        <w:rPr>
          <w:rFonts w:ascii="Times New Roman" w:hAnsi="Times New Roman" w:cs="Times New Roman"/>
          <w:sz w:val="28"/>
          <w:szCs w:val="28"/>
        </w:rPr>
      </w:pP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Для успешной работы организаций в современных условиях необходимо периодически проводить исследования с целью совершенствования действующих систем управления. Проведение исследований осуществляется в соответствии с выбранной целью и в определенной последовательности.</w:t>
      </w:r>
    </w:p>
    <w:p w:rsidR="00843611" w:rsidRP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Исследования являются составной частью менеджмента организации и направлены на совершенствование основных характеристик процесса управления. При проведении исследований систем управления объектом исследования является сама система управления, которая характеризуется определенными признаками и подчиняется ряду требований.</w:t>
      </w:r>
    </w:p>
    <w:p w:rsidR="00843611" w:rsidRDefault="000128F2"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Анализ Закона об обществах с ограниченной ответственностью позволяет отметить большое количество диспозитивных норм, содержащихся в нем. Эти нормы оставляют на усмотрение участников (учредителей) общества определение значительной части их прав и обязанностей и определение правового положения самого общества как по отношению к учредителям так и в отношениях с другими участниками гражданского оборота. Такое положение является логичным следованием одному из основных принципов гражданского права, изложенному в п. 2 ст. 1 ГК РФ - принципу свободы участников в установлении своих прав и обязанностей.</w:t>
      </w:r>
    </w:p>
    <w:p w:rsidR="000128F2" w:rsidRDefault="00843611" w:rsidP="000128F2">
      <w:pPr>
        <w:spacing w:after="0" w:line="360" w:lineRule="auto"/>
        <w:ind w:firstLine="709"/>
        <w:jc w:val="both"/>
        <w:rPr>
          <w:rFonts w:ascii="Times New Roman" w:hAnsi="Times New Roman" w:cs="Times New Roman"/>
          <w:sz w:val="28"/>
          <w:szCs w:val="28"/>
        </w:rPr>
      </w:pPr>
      <w:r w:rsidRPr="000128F2">
        <w:rPr>
          <w:rFonts w:ascii="Times New Roman" w:hAnsi="Times New Roman" w:cs="Times New Roman"/>
          <w:sz w:val="28"/>
          <w:szCs w:val="28"/>
        </w:rPr>
        <w:t>При проведении исследования предприяти</w:t>
      </w:r>
      <w:r w:rsidR="000128F2" w:rsidRPr="000128F2">
        <w:rPr>
          <w:rFonts w:ascii="Times New Roman" w:hAnsi="Times New Roman" w:cs="Times New Roman"/>
          <w:sz w:val="28"/>
          <w:szCs w:val="28"/>
        </w:rPr>
        <w:t xml:space="preserve">й ООО УютОптМебель  </w:t>
      </w:r>
      <w:r w:rsidRPr="000128F2">
        <w:rPr>
          <w:rFonts w:ascii="Times New Roman" w:hAnsi="Times New Roman" w:cs="Times New Roman"/>
          <w:sz w:val="28"/>
          <w:szCs w:val="28"/>
        </w:rPr>
        <w:t xml:space="preserve">было выявлено, что для успешной и плодотворной работы ему необходимо представить продукцию, рассчитанную для нескольких групп потребителей в зависимости от их желания платить дополнительную сумму за качество продукции. Необходимо совершенствовать систему мотивации труда для персонала, для более эффективной работы сотрудников, так как существующая система не совершенна. Заработная плата и премия всех сотрудников компании зависит только от эффективности работы персонала занимающегося продажами. На наш взгляд подход к стимулированию должен быть индивидуален, в зависимости от занимаемой должности и выполняемых </w:t>
      </w:r>
      <w:r w:rsidRPr="000128F2">
        <w:rPr>
          <w:rFonts w:ascii="Times New Roman" w:hAnsi="Times New Roman" w:cs="Times New Roman"/>
          <w:sz w:val="28"/>
          <w:szCs w:val="28"/>
        </w:rPr>
        <w:lastRenderedPageBreak/>
        <w:t>функций. Предприятию необходимо подыскать нового более надежного поставщика.</w:t>
      </w:r>
    </w:p>
    <w:p w:rsidR="000128F2" w:rsidRDefault="000128F2">
      <w:pPr>
        <w:rPr>
          <w:rFonts w:ascii="Times New Roman" w:hAnsi="Times New Roman" w:cs="Times New Roman"/>
          <w:sz w:val="28"/>
          <w:szCs w:val="28"/>
        </w:rPr>
      </w:pPr>
      <w:r>
        <w:rPr>
          <w:rFonts w:ascii="Times New Roman" w:hAnsi="Times New Roman" w:cs="Times New Roman"/>
          <w:sz w:val="28"/>
          <w:szCs w:val="28"/>
        </w:rPr>
        <w:br w:type="page"/>
      </w:r>
    </w:p>
    <w:p w:rsidR="00843611" w:rsidRPr="00C65048" w:rsidRDefault="000128F2" w:rsidP="00C65048">
      <w:pPr>
        <w:spacing w:after="0" w:line="360" w:lineRule="auto"/>
        <w:jc w:val="center"/>
        <w:rPr>
          <w:rFonts w:ascii="Times New Roman" w:hAnsi="Times New Roman" w:cs="Times New Roman"/>
          <w:b/>
          <w:sz w:val="28"/>
          <w:szCs w:val="28"/>
        </w:rPr>
      </w:pPr>
      <w:r w:rsidRPr="00C65048">
        <w:rPr>
          <w:rFonts w:ascii="Times New Roman" w:hAnsi="Times New Roman" w:cs="Times New Roman"/>
          <w:b/>
          <w:sz w:val="28"/>
          <w:szCs w:val="28"/>
        </w:rPr>
        <w:lastRenderedPageBreak/>
        <w:t>Список использованных источников</w:t>
      </w:r>
    </w:p>
    <w:p w:rsidR="00843611" w:rsidRPr="000128F2" w:rsidRDefault="00843611" w:rsidP="000128F2">
      <w:pPr>
        <w:spacing w:after="0" w:line="360" w:lineRule="auto"/>
        <w:ind w:firstLine="709"/>
        <w:jc w:val="both"/>
        <w:rPr>
          <w:rFonts w:ascii="Times New Roman" w:hAnsi="Times New Roman" w:cs="Times New Roman"/>
          <w:sz w:val="28"/>
          <w:szCs w:val="28"/>
        </w:rPr>
      </w:pPr>
    </w:p>
    <w:p w:rsidR="000128F2" w:rsidRDefault="000128F2" w:rsidP="000128F2">
      <w:pPr>
        <w:numPr>
          <w:ilvl w:val="0"/>
          <w:numId w:val="1"/>
        </w:numPr>
        <w:tabs>
          <w:tab w:val="num" w:pos="1134"/>
          <w:tab w:val="left" w:pos="1276"/>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B874F3">
        <w:rPr>
          <w:rFonts w:ascii="Times New Roman" w:hAnsi="Times New Roman" w:cs="Times New Roman"/>
          <w:sz w:val="28"/>
          <w:szCs w:val="28"/>
        </w:rPr>
        <w:t xml:space="preserve">Алексейчева Е.Ю. </w:t>
      </w:r>
      <w:r>
        <w:rPr>
          <w:rFonts w:ascii="Times New Roman" w:hAnsi="Times New Roman" w:cs="Times New Roman"/>
          <w:sz w:val="28"/>
          <w:szCs w:val="28"/>
        </w:rPr>
        <w:t>Общество с ограниченной отвесностью</w:t>
      </w:r>
      <w:r w:rsidRPr="00B874F3">
        <w:rPr>
          <w:rFonts w:ascii="Times New Roman" w:hAnsi="Times New Roman" w:cs="Times New Roman"/>
          <w:sz w:val="28"/>
          <w:szCs w:val="28"/>
        </w:rPr>
        <w:t xml:space="preserve"> / Е.Ю. Алексейчева, М.Д. Магомедов. - М.: Дашков и К, 2019. - 292 c.</w:t>
      </w:r>
    </w:p>
    <w:p w:rsidR="000128F2" w:rsidRDefault="000128F2" w:rsidP="000128F2">
      <w:pPr>
        <w:numPr>
          <w:ilvl w:val="0"/>
          <w:numId w:val="1"/>
        </w:numPr>
        <w:tabs>
          <w:tab w:val="num" w:pos="1134"/>
          <w:tab w:val="left" w:pos="1276"/>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B874F3">
        <w:rPr>
          <w:rFonts w:ascii="Times New Roman" w:hAnsi="Times New Roman" w:cs="Times New Roman"/>
          <w:sz w:val="28"/>
          <w:szCs w:val="28"/>
        </w:rPr>
        <w:t>Антонова О.В. Экономика фирмы (организации, предприятия): Учебник / О.В. Антонова, В.Я. Горфинкель, И.Н. Васильева. - М.: Вузовский учебник, 2019. - 320 c.</w:t>
      </w:r>
    </w:p>
    <w:p w:rsidR="000128F2" w:rsidRPr="00B874F3" w:rsidRDefault="000128F2" w:rsidP="000128F2">
      <w:pPr>
        <w:numPr>
          <w:ilvl w:val="0"/>
          <w:numId w:val="1"/>
        </w:numPr>
        <w:tabs>
          <w:tab w:val="num" w:pos="1069"/>
          <w:tab w:val="num" w:pos="1134"/>
          <w:tab w:val="left" w:pos="1276"/>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B874F3">
        <w:rPr>
          <w:rFonts w:ascii="Times New Roman" w:eastAsia="Times New Roman" w:hAnsi="Times New Roman" w:cs="Times New Roman"/>
          <w:sz w:val="28"/>
          <w:szCs w:val="28"/>
          <w:lang w:eastAsia="ru-RU"/>
        </w:rPr>
        <w:t>Безруких, П. С. Бухгалтерский учёт</w:t>
      </w:r>
      <w:r>
        <w:rPr>
          <w:rFonts w:ascii="Times New Roman" w:eastAsia="Times New Roman" w:hAnsi="Times New Roman" w:cs="Times New Roman"/>
          <w:sz w:val="28"/>
          <w:szCs w:val="28"/>
          <w:lang w:eastAsia="ru-RU"/>
        </w:rPr>
        <w:t xml:space="preserve"> ООО</w:t>
      </w:r>
      <w:r w:rsidRPr="00B874F3">
        <w:rPr>
          <w:rFonts w:ascii="Times New Roman" w:eastAsia="Times New Roman" w:hAnsi="Times New Roman" w:cs="Times New Roman"/>
          <w:sz w:val="28"/>
          <w:szCs w:val="28"/>
          <w:lang w:eastAsia="ru-RU"/>
        </w:rPr>
        <w:t xml:space="preserve">. — 4-е изд., перераб. и доп. — М.: КНОРУС, 2016. — 719 с. </w:t>
      </w:r>
    </w:p>
    <w:p w:rsidR="000128F2" w:rsidRPr="00B874F3" w:rsidRDefault="000128F2" w:rsidP="000128F2">
      <w:pPr>
        <w:numPr>
          <w:ilvl w:val="0"/>
          <w:numId w:val="1"/>
        </w:numPr>
        <w:tabs>
          <w:tab w:val="num" w:pos="1069"/>
          <w:tab w:val="num" w:pos="1134"/>
          <w:tab w:val="left" w:pos="1276"/>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B874F3">
        <w:rPr>
          <w:rFonts w:ascii="Times New Roman" w:eastAsia="Times New Roman" w:hAnsi="Times New Roman" w:cs="Times New Roman"/>
          <w:sz w:val="28"/>
          <w:szCs w:val="28"/>
          <w:lang w:eastAsia="ru-RU"/>
        </w:rPr>
        <w:t xml:space="preserve">Быкова, Н.Н., Шайдуллова, А.И. Содержание и принципы </w:t>
      </w:r>
      <w:r w:rsidRPr="000128F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обществ</w:t>
      </w:r>
      <w:r w:rsidRPr="000128F2">
        <w:rPr>
          <w:rFonts w:ascii="Times New Roman" w:eastAsia="Times New Roman" w:hAnsi="Times New Roman" w:cs="Times New Roman"/>
          <w:sz w:val="28"/>
          <w:szCs w:val="28"/>
          <w:lang w:eastAsia="ru-RU"/>
        </w:rPr>
        <w:t xml:space="preserve"> с ограниченной отвесностью </w:t>
      </w:r>
      <w:r w:rsidRPr="00B874F3">
        <w:rPr>
          <w:rFonts w:ascii="Times New Roman" w:eastAsia="Times New Roman" w:hAnsi="Times New Roman" w:cs="Times New Roman"/>
          <w:sz w:val="28"/>
          <w:szCs w:val="28"/>
          <w:lang w:eastAsia="ru-RU"/>
        </w:rPr>
        <w:t xml:space="preserve">// Молодой ученый. — 2019. — №14. — С. 141-146. </w:t>
      </w:r>
    </w:p>
    <w:p w:rsidR="000128F2" w:rsidRPr="00B874F3" w:rsidRDefault="000128F2" w:rsidP="000128F2">
      <w:pPr>
        <w:numPr>
          <w:ilvl w:val="0"/>
          <w:numId w:val="1"/>
        </w:numPr>
        <w:tabs>
          <w:tab w:val="num" w:pos="1069"/>
          <w:tab w:val="num" w:pos="1134"/>
          <w:tab w:val="left" w:pos="1276"/>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Галухин А.</w:t>
      </w:r>
      <w:r w:rsidRPr="00B874F3">
        <w:rPr>
          <w:rFonts w:ascii="Times New Roman" w:eastAsia="Times New Roman" w:hAnsi="Times New Roman" w:cs="Times New Roman"/>
          <w:sz w:val="28"/>
          <w:szCs w:val="28"/>
          <w:lang w:eastAsia="ru-RU"/>
        </w:rPr>
        <w:t xml:space="preserve">В. </w:t>
      </w:r>
      <w:r w:rsidRPr="000128F2">
        <w:rPr>
          <w:rFonts w:ascii="Times New Roman" w:eastAsia="Times New Roman" w:hAnsi="Times New Roman" w:cs="Times New Roman"/>
          <w:sz w:val="28"/>
          <w:szCs w:val="28"/>
          <w:lang w:eastAsia="ru-RU"/>
        </w:rPr>
        <w:t xml:space="preserve">. Общество с ограниченной отвесностью </w:t>
      </w:r>
      <w:r w:rsidRPr="00B874F3">
        <w:rPr>
          <w:rFonts w:ascii="Times New Roman" w:eastAsia="Times New Roman" w:hAnsi="Times New Roman" w:cs="Times New Roman"/>
          <w:sz w:val="28"/>
          <w:szCs w:val="28"/>
          <w:lang w:eastAsia="ru-RU"/>
        </w:rPr>
        <w:t>/А. В. Галухин//Известия высших учебных заведений. Серия «Экономика, финансы и управление производством». -2019. -№ 2. -С. 41-49.</w:t>
      </w:r>
    </w:p>
    <w:p w:rsidR="000128F2" w:rsidRDefault="000128F2" w:rsidP="000128F2">
      <w:pPr>
        <w:numPr>
          <w:ilvl w:val="0"/>
          <w:numId w:val="1"/>
        </w:numPr>
        <w:tabs>
          <w:tab w:val="num" w:pos="1134"/>
          <w:tab w:val="left" w:pos="1276"/>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B874F3">
        <w:rPr>
          <w:rFonts w:ascii="Times New Roman" w:hAnsi="Times New Roman" w:cs="Times New Roman"/>
          <w:sz w:val="28"/>
          <w:szCs w:val="28"/>
        </w:rPr>
        <w:t>Грибов В.Д. Экономика организации (предприятия): Учебник / В.Д. Грибов, В.П. Грузинов, В.А. Кузьменко. - М.: КноРус, 2019. - 368 c.</w:t>
      </w:r>
    </w:p>
    <w:p w:rsidR="000128F2" w:rsidRPr="00B874F3" w:rsidRDefault="000128F2" w:rsidP="000128F2">
      <w:pPr>
        <w:numPr>
          <w:ilvl w:val="0"/>
          <w:numId w:val="1"/>
        </w:numPr>
        <w:tabs>
          <w:tab w:val="num" w:pos="1276"/>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Официальный сайт ООО «УютОптМебель»</w:t>
      </w:r>
      <w:r w:rsidRPr="00B874F3">
        <w:rPr>
          <w:rFonts w:ascii="Times New Roman" w:eastAsia="Times New Roman" w:hAnsi="Times New Roman" w:cs="Times New Roman"/>
          <w:sz w:val="28"/>
          <w:szCs w:val="28"/>
          <w:lang w:eastAsia="ru-RU"/>
        </w:rPr>
        <w:t xml:space="preserve">. — [Электронный ресурс]. — Режим доступа: </w:t>
      </w:r>
      <w:r w:rsidRPr="000128F2">
        <w:rPr>
          <w:rFonts w:ascii="Times New Roman" w:eastAsia="Times New Roman" w:hAnsi="Times New Roman" w:cs="Times New Roman"/>
          <w:sz w:val="28"/>
          <w:szCs w:val="28"/>
          <w:lang w:eastAsia="ru-RU"/>
        </w:rPr>
        <w:t xml:space="preserve">https://optmebel54.ru/o-kompanii </w:t>
      </w:r>
      <w:r>
        <w:rPr>
          <w:rFonts w:ascii="Times New Roman" w:eastAsia="Times New Roman" w:hAnsi="Times New Roman" w:cs="Times New Roman"/>
          <w:sz w:val="28"/>
          <w:szCs w:val="28"/>
          <w:lang w:eastAsia="ru-RU"/>
        </w:rPr>
        <w:t xml:space="preserve"> </w:t>
      </w:r>
      <w:r w:rsidRPr="00B874F3">
        <w:rPr>
          <w:rFonts w:ascii="Times New Roman" w:eastAsia="Times New Roman" w:hAnsi="Times New Roman" w:cs="Times New Roman"/>
          <w:sz w:val="28"/>
          <w:szCs w:val="28"/>
          <w:lang w:eastAsia="ru-RU"/>
        </w:rPr>
        <w:t xml:space="preserve">(дата обращения </w:t>
      </w:r>
      <w:r w:rsidR="00C65048">
        <w:rPr>
          <w:rFonts w:ascii="Times New Roman" w:eastAsia="Times New Roman" w:hAnsi="Times New Roman" w:cs="Times New Roman"/>
          <w:sz w:val="28"/>
          <w:szCs w:val="28"/>
          <w:lang w:eastAsia="ru-RU"/>
        </w:rPr>
        <w:t>14</w:t>
      </w:r>
      <w:r w:rsidRPr="00B874F3">
        <w:rPr>
          <w:rFonts w:ascii="Times New Roman" w:eastAsia="Times New Roman" w:hAnsi="Times New Roman" w:cs="Times New Roman"/>
          <w:sz w:val="28"/>
          <w:szCs w:val="28"/>
          <w:lang w:eastAsia="ru-RU"/>
        </w:rPr>
        <w:t>.</w:t>
      </w:r>
      <w:r w:rsidR="00C65048">
        <w:rPr>
          <w:rFonts w:ascii="Times New Roman" w:eastAsia="Times New Roman" w:hAnsi="Times New Roman" w:cs="Times New Roman"/>
          <w:sz w:val="28"/>
          <w:szCs w:val="28"/>
          <w:lang w:eastAsia="ru-RU"/>
        </w:rPr>
        <w:t>06</w:t>
      </w:r>
      <w:r w:rsidRPr="00B874F3">
        <w:rPr>
          <w:rFonts w:ascii="Times New Roman" w:eastAsia="Times New Roman" w:hAnsi="Times New Roman" w:cs="Times New Roman"/>
          <w:sz w:val="28"/>
          <w:szCs w:val="28"/>
          <w:lang w:eastAsia="ru-RU"/>
        </w:rPr>
        <w:t>.20</w:t>
      </w:r>
      <w:r w:rsidR="00C65048">
        <w:rPr>
          <w:rFonts w:ascii="Times New Roman" w:eastAsia="Times New Roman" w:hAnsi="Times New Roman" w:cs="Times New Roman"/>
          <w:sz w:val="28"/>
          <w:szCs w:val="28"/>
          <w:lang w:eastAsia="ru-RU"/>
        </w:rPr>
        <w:t>20</w:t>
      </w:r>
      <w:r w:rsidRPr="00B874F3">
        <w:rPr>
          <w:rFonts w:ascii="Times New Roman" w:eastAsia="Times New Roman" w:hAnsi="Times New Roman" w:cs="Times New Roman"/>
          <w:sz w:val="28"/>
          <w:szCs w:val="28"/>
          <w:lang w:eastAsia="ru-RU"/>
        </w:rPr>
        <w:t>).</w:t>
      </w:r>
    </w:p>
    <w:p w:rsidR="000128F2" w:rsidRDefault="000128F2" w:rsidP="000128F2">
      <w:pPr>
        <w:spacing w:after="0" w:line="360" w:lineRule="auto"/>
        <w:ind w:firstLine="709"/>
        <w:jc w:val="both"/>
        <w:rPr>
          <w:rFonts w:ascii="Times New Roman" w:eastAsia="Times New Roman" w:hAnsi="Times New Roman" w:cs="Times New Roman"/>
          <w:sz w:val="28"/>
          <w:szCs w:val="28"/>
          <w:lang w:eastAsia="ru-RU"/>
        </w:rPr>
      </w:pPr>
    </w:p>
    <w:p w:rsidR="00C65048" w:rsidRDefault="00C65048" w:rsidP="000128F2">
      <w:pPr>
        <w:spacing w:after="0" w:line="360" w:lineRule="auto"/>
        <w:ind w:firstLine="709"/>
        <w:jc w:val="both"/>
        <w:rPr>
          <w:rFonts w:ascii="Times New Roman" w:eastAsia="Times New Roman" w:hAnsi="Times New Roman" w:cs="Times New Roman"/>
          <w:sz w:val="28"/>
          <w:szCs w:val="28"/>
          <w:lang w:eastAsia="ru-RU"/>
        </w:rPr>
      </w:pPr>
    </w:p>
    <w:p w:rsidR="00C65048" w:rsidRDefault="00C65048" w:rsidP="000128F2">
      <w:pPr>
        <w:spacing w:after="0" w:line="360" w:lineRule="auto"/>
        <w:ind w:firstLine="709"/>
        <w:jc w:val="both"/>
        <w:rPr>
          <w:rFonts w:ascii="Times New Roman" w:eastAsia="Times New Roman" w:hAnsi="Times New Roman" w:cs="Times New Roman"/>
          <w:sz w:val="28"/>
          <w:szCs w:val="28"/>
          <w:lang w:eastAsia="ru-RU"/>
        </w:rPr>
      </w:pPr>
    </w:p>
    <w:p w:rsidR="00C65048" w:rsidRDefault="00C65048" w:rsidP="000128F2">
      <w:pPr>
        <w:spacing w:after="0" w:line="360" w:lineRule="auto"/>
        <w:ind w:firstLine="709"/>
        <w:jc w:val="both"/>
        <w:rPr>
          <w:rFonts w:ascii="Times New Roman" w:eastAsia="Times New Roman" w:hAnsi="Times New Roman" w:cs="Times New Roman"/>
          <w:sz w:val="28"/>
          <w:szCs w:val="28"/>
          <w:lang w:eastAsia="ru-RU"/>
        </w:rPr>
      </w:pPr>
    </w:p>
    <w:p w:rsidR="00C65048" w:rsidRDefault="00C65048" w:rsidP="000128F2">
      <w:pPr>
        <w:spacing w:after="0" w:line="360" w:lineRule="auto"/>
        <w:ind w:firstLine="709"/>
        <w:jc w:val="both"/>
        <w:rPr>
          <w:rFonts w:ascii="Times New Roman" w:eastAsia="Times New Roman" w:hAnsi="Times New Roman" w:cs="Times New Roman"/>
          <w:sz w:val="28"/>
          <w:szCs w:val="28"/>
          <w:lang w:eastAsia="ru-RU"/>
        </w:rPr>
      </w:pPr>
    </w:p>
    <w:p w:rsidR="00C65048" w:rsidRDefault="00C65048" w:rsidP="000128F2">
      <w:pPr>
        <w:spacing w:after="0" w:line="360" w:lineRule="auto"/>
        <w:ind w:firstLine="709"/>
        <w:jc w:val="both"/>
        <w:rPr>
          <w:rFonts w:ascii="Times New Roman" w:eastAsia="Times New Roman" w:hAnsi="Times New Roman" w:cs="Times New Roman"/>
          <w:sz w:val="28"/>
          <w:szCs w:val="28"/>
          <w:lang w:eastAsia="ru-RU"/>
        </w:rPr>
      </w:pPr>
    </w:p>
    <w:p w:rsidR="00C65048" w:rsidRDefault="00C65048" w:rsidP="000128F2">
      <w:pPr>
        <w:spacing w:after="0" w:line="360" w:lineRule="auto"/>
        <w:ind w:firstLine="709"/>
        <w:jc w:val="both"/>
        <w:rPr>
          <w:rFonts w:ascii="Times New Roman" w:eastAsia="Times New Roman" w:hAnsi="Times New Roman" w:cs="Times New Roman"/>
          <w:sz w:val="28"/>
          <w:szCs w:val="28"/>
          <w:lang w:eastAsia="ru-RU"/>
        </w:rPr>
      </w:pPr>
    </w:p>
    <w:p w:rsidR="00C65048" w:rsidRDefault="00C65048" w:rsidP="000128F2">
      <w:pPr>
        <w:spacing w:after="0" w:line="360" w:lineRule="auto"/>
        <w:ind w:firstLine="709"/>
        <w:jc w:val="both"/>
        <w:rPr>
          <w:rFonts w:ascii="Times New Roman" w:eastAsia="Times New Roman" w:hAnsi="Times New Roman" w:cs="Times New Roman"/>
          <w:sz w:val="28"/>
          <w:szCs w:val="28"/>
          <w:lang w:eastAsia="ru-RU"/>
        </w:rPr>
      </w:pPr>
    </w:p>
    <w:p w:rsidR="00C65048" w:rsidRDefault="00C65048" w:rsidP="000128F2">
      <w:pPr>
        <w:spacing w:after="0" w:line="360" w:lineRule="auto"/>
        <w:ind w:firstLine="709"/>
        <w:jc w:val="both"/>
        <w:rPr>
          <w:rFonts w:ascii="Times New Roman" w:eastAsia="Times New Roman" w:hAnsi="Times New Roman" w:cs="Times New Roman"/>
          <w:sz w:val="28"/>
          <w:szCs w:val="28"/>
          <w:lang w:eastAsia="ru-RU"/>
        </w:rPr>
      </w:pPr>
    </w:p>
    <w:p w:rsidR="00C65048" w:rsidRDefault="00C65048" w:rsidP="000128F2">
      <w:pPr>
        <w:spacing w:after="0" w:line="360" w:lineRule="auto"/>
        <w:ind w:firstLine="709"/>
        <w:jc w:val="both"/>
        <w:rPr>
          <w:rFonts w:ascii="Times New Roman" w:eastAsia="Times New Roman" w:hAnsi="Times New Roman" w:cs="Times New Roman"/>
          <w:sz w:val="28"/>
          <w:szCs w:val="28"/>
          <w:lang w:eastAsia="ru-RU"/>
        </w:rPr>
      </w:pPr>
    </w:p>
    <w:p w:rsidR="00C65048" w:rsidRDefault="00C65048" w:rsidP="00C65048">
      <w:pPr>
        <w:spacing w:after="0" w:line="360" w:lineRule="auto"/>
        <w:jc w:val="right"/>
        <w:outlineLvl w:val="0"/>
        <w:rPr>
          <w:rFonts w:ascii="Times New Roman" w:eastAsia="Times New Roman" w:hAnsi="Times New Roman" w:cs="Times New Roman"/>
          <w:sz w:val="28"/>
          <w:szCs w:val="28"/>
          <w:lang w:eastAsia="ru-RU"/>
        </w:rPr>
      </w:pPr>
      <w:bookmarkStart w:id="6" w:name="_Toc43019277"/>
      <w:r>
        <w:rPr>
          <w:rFonts w:ascii="Times New Roman" w:eastAsia="Times New Roman" w:hAnsi="Times New Roman" w:cs="Times New Roman"/>
          <w:sz w:val="28"/>
          <w:szCs w:val="28"/>
          <w:lang w:eastAsia="ru-RU"/>
        </w:rPr>
        <w:lastRenderedPageBreak/>
        <w:t>Приложение 1</w:t>
      </w:r>
      <w:bookmarkEnd w:id="6"/>
    </w:p>
    <w:p w:rsidR="00C65048" w:rsidRDefault="00C65048" w:rsidP="00C65048">
      <w:pPr>
        <w:spacing w:after="0" w:line="360" w:lineRule="auto"/>
        <w:jc w:val="center"/>
        <w:outlineLvl w:val="0"/>
        <w:rPr>
          <w:rFonts w:ascii="Times New Roman" w:eastAsia="Times New Roman" w:hAnsi="Times New Roman" w:cs="Times New Roman"/>
          <w:sz w:val="28"/>
          <w:szCs w:val="28"/>
          <w:lang w:eastAsia="ru-RU"/>
        </w:rPr>
      </w:pPr>
    </w:p>
    <w:p w:rsidR="00C65048" w:rsidRDefault="00C65048" w:rsidP="00C65048">
      <w:pPr>
        <w:spacing w:after="0" w:line="360" w:lineRule="auto"/>
        <w:jc w:val="center"/>
        <w:outlineLvl w:val="0"/>
        <w:rPr>
          <w:rFonts w:ascii="Times New Roman" w:eastAsia="Times New Roman" w:hAnsi="Times New Roman" w:cs="Times New Roman"/>
          <w:sz w:val="28"/>
          <w:szCs w:val="28"/>
          <w:lang w:eastAsia="ru-RU"/>
        </w:rPr>
      </w:pPr>
      <w:bookmarkStart w:id="7" w:name="_Toc43019278"/>
      <w:r>
        <w:rPr>
          <w:rFonts w:ascii="Times New Roman" w:eastAsia="Times New Roman" w:hAnsi="Times New Roman" w:cs="Times New Roman"/>
          <w:sz w:val="28"/>
          <w:szCs w:val="28"/>
          <w:lang w:eastAsia="ru-RU"/>
        </w:rPr>
        <w:t>Поставщики и контакты ООО «УютОптМебель»</w:t>
      </w:r>
      <w:bookmarkEnd w:id="7"/>
    </w:p>
    <w:p w:rsidR="00C65048" w:rsidRDefault="00C65048" w:rsidP="000128F2">
      <w:pPr>
        <w:spacing w:after="0" w:line="360" w:lineRule="auto"/>
        <w:ind w:firstLine="709"/>
        <w:jc w:val="both"/>
        <w:rPr>
          <w:rFonts w:ascii="Times New Roman" w:eastAsia="Times New Roman" w:hAnsi="Times New Roman" w:cs="Times New Roman"/>
          <w:sz w:val="28"/>
          <w:szCs w:val="28"/>
          <w:lang w:eastAsia="ru-RU"/>
        </w:rPr>
      </w:pPr>
    </w:p>
    <w:p w:rsidR="00C65048" w:rsidRDefault="00C65048" w:rsidP="000128F2">
      <w:pPr>
        <w:spacing w:after="0" w:line="360" w:lineRule="auto"/>
        <w:ind w:firstLine="709"/>
        <w:jc w:val="both"/>
        <w:rPr>
          <w:rFonts w:ascii="Times New Roman" w:hAnsi="Times New Roman" w:cs="Times New Roman"/>
          <w:sz w:val="28"/>
          <w:szCs w:val="28"/>
        </w:rPr>
      </w:pPr>
      <w:r>
        <w:rPr>
          <w:noProof/>
          <w:lang w:eastAsia="ru-RU"/>
        </w:rPr>
        <w:drawing>
          <wp:inline distT="0" distB="0" distL="0" distR="0" wp14:anchorId="67B1896B" wp14:editId="174B28FA">
            <wp:extent cx="5230090" cy="330517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1796" cy="3306253"/>
                    </a:xfrm>
                    <a:prstGeom prst="rect">
                      <a:avLst/>
                    </a:prstGeom>
                  </pic:spPr>
                </pic:pic>
              </a:graphicData>
            </a:graphic>
          </wp:inline>
        </w:drawing>
      </w:r>
    </w:p>
    <w:p w:rsidR="00C65048" w:rsidRDefault="00C65048" w:rsidP="000128F2">
      <w:pPr>
        <w:spacing w:after="0" w:line="360" w:lineRule="auto"/>
        <w:ind w:firstLine="709"/>
        <w:jc w:val="both"/>
        <w:rPr>
          <w:rFonts w:ascii="Times New Roman" w:hAnsi="Times New Roman" w:cs="Times New Roman"/>
          <w:sz w:val="28"/>
          <w:szCs w:val="28"/>
        </w:rPr>
      </w:pPr>
    </w:p>
    <w:p w:rsidR="00C65048" w:rsidRDefault="00C65048" w:rsidP="009C4B90">
      <w:pPr>
        <w:outlineLvl w:val="0"/>
        <w:rPr>
          <w:rFonts w:ascii="Times New Roman" w:hAnsi="Times New Roman" w:cs="Times New Roman"/>
          <w:sz w:val="28"/>
          <w:szCs w:val="28"/>
        </w:rPr>
      </w:pPr>
      <w:r>
        <w:rPr>
          <w:rFonts w:ascii="Times New Roman" w:hAnsi="Times New Roman" w:cs="Times New Roman"/>
          <w:sz w:val="28"/>
          <w:szCs w:val="28"/>
        </w:rPr>
        <w:br w:type="page"/>
      </w:r>
    </w:p>
    <w:p w:rsidR="00C65048" w:rsidRDefault="00C65048" w:rsidP="009C4B90">
      <w:pPr>
        <w:spacing w:after="0" w:line="360" w:lineRule="auto"/>
        <w:jc w:val="right"/>
        <w:outlineLvl w:val="0"/>
        <w:rPr>
          <w:rFonts w:ascii="Times New Roman" w:eastAsia="Times New Roman" w:hAnsi="Times New Roman" w:cs="Times New Roman"/>
          <w:sz w:val="28"/>
          <w:szCs w:val="28"/>
          <w:lang w:eastAsia="ru-RU"/>
        </w:rPr>
      </w:pPr>
      <w:bookmarkStart w:id="8" w:name="_Toc43019279"/>
      <w:r>
        <w:rPr>
          <w:rFonts w:ascii="Times New Roman" w:eastAsia="Times New Roman" w:hAnsi="Times New Roman" w:cs="Times New Roman"/>
          <w:sz w:val="28"/>
          <w:szCs w:val="28"/>
          <w:lang w:eastAsia="ru-RU"/>
        </w:rPr>
        <w:lastRenderedPageBreak/>
        <w:t>Приложение</w:t>
      </w:r>
      <w:r w:rsidR="009C4B90">
        <w:rPr>
          <w:rFonts w:ascii="Times New Roman" w:eastAsia="Times New Roman" w:hAnsi="Times New Roman" w:cs="Times New Roman"/>
          <w:sz w:val="28"/>
          <w:szCs w:val="28"/>
          <w:lang w:eastAsia="ru-RU"/>
        </w:rPr>
        <w:t xml:space="preserve"> 2</w:t>
      </w:r>
      <w:bookmarkEnd w:id="8"/>
    </w:p>
    <w:p w:rsidR="00C65048" w:rsidRDefault="00C65048" w:rsidP="009C4B90">
      <w:pPr>
        <w:spacing w:after="0" w:line="360" w:lineRule="auto"/>
        <w:jc w:val="center"/>
        <w:outlineLvl w:val="0"/>
        <w:rPr>
          <w:rFonts w:ascii="Times New Roman" w:eastAsia="Times New Roman" w:hAnsi="Times New Roman" w:cs="Times New Roman"/>
          <w:sz w:val="28"/>
          <w:szCs w:val="28"/>
          <w:lang w:eastAsia="ru-RU"/>
        </w:rPr>
      </w:pPr>
    </w:p>
    <w:p w:rsidR="00C65048" w:rsidRDefault="00C65048" w:rsidP="009C4B90">
      <w:pPr>
        <w:spacing w:after="0" w:line="360" w:lineRule="auto"/>
        <w:jc w:val="center"/>
        <w:outlineLvl w:val="0"/>
        <w:rPr>
          <w:rFonts w:ascii="Times New Roman" w:eastAsia="Times New Roman" w:hAnsi="Times New Roman" w:cs="Times New Roman"/>
          <w:sz w:val="28"/>
          <w:szCs w:val="28"/>
          <w:lang w:eastAsia="ru-RU"/>
        </w:rPr>
      </w:pPr>
      <w:bookmarkStart w:id="9" w:name="_Toc43019280"/>
      <w:r>
        <w:rPr>
          <w:rFonts w:ascii="Times New Roman" w:eastAsia="Times New Roman" w:hAnsi="Times New Roman" w:cs="Times New Roman"/>
          <w:sz w:val="28"/>
          <w:szCs w:val="28"/>
          <w:lang w:eastAsia="ru-RU"/>
        </w:rPr>
        <w:t>Описание  и контакты ООО «Станочный мир»</w:t>
      </w:r>
      <w:bookmarkEnd w:id="9"/>
    </w:p>
    <w:p w:rsidR="00C65048" w:rsidRDefault="00C65048" w:rsidP="00C65048">
      <w:pPr>
        <w:spacing w:after="0" w:line="360" w:lineRule="auto"/>
        <w:jc w:val="center"/>
        <w:outlineLvl w:val="0"/>
        <w:rPr>
          <w:rFonts w:ascii="Times New Roman" w:eastAsia="Times New Roman" w:hAnsi="Times New Roman" w:cs="Times New Roman"/>
          <w:sz w:val="28"/>
          <w:szCs w:val="28"/>
          <w:lang w:eastAsia="ru-RU"/>
        </w:rPr>
      </w:pPr>
    </w:p>
    <w:p w:rsidR="00C65048" w:rsidRDefault="00C65048" w:rsidP="00C65048">
      <w:pPr>
        <w:spacing w:after="0" w:line="360" w:lineRule="auto"/>
        <w:jc w:val="both"/>
        <w:rPr>
          <w:rFonts w:ascii="Times New Roman" w:hAnsi="Times New Roman" w:cs="Times New Roman"/>
          <w:sz w:val="28"/>
          <w:szCs w:val="28"/>
        </w:rPr>
      </w:pPr>
      <w:r>
        <w:rPr>
          <w:noProof/>
          <w:lang w:eastAsia="ru-RU"/>
        </w:rPr>
        <w:drawing>
          <wp:inline distT="0" distB="0" distL="0" distR="0" wp14:anchorId="2D1D436A" wp14:editId="56B00795">
            <wp:extent cx="5940425" cy="2468382"/>
            <wp:effectExtent l="0" t="0" r="3175"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0425" cy="2468382"/>
                    </a:xfrm>
                    <a:prstGeom prst="rect">
                      <a:avLst/>
                    </a:prstGeom>
                  </pic:spPr>
                </pic:pic>
              </a:graphicData>
            </a:graphic>
          </wp:inline>
        </w:drawing>
      </w:r>
    </w:p>
    <w:p w:rsidR="00C65048" w:rsidRPr="000128F2" w:rsidRDefault="00C65048" w:rsidP="000128F2">
      <w:pPr>
        <w:spacing w:after="0" w:line="360" w:lineRule="auto"/>
        <w:ind w:firstLine="709"/>
        <w:jc w:val="both"/>
        <w:rPr>
          <w:rFonts w:ascii="Times New Roman" w:hAnsi="Times New Roman" w:cs="Times New Roman"/>
          <w:sz w:val="28"/>
          <w:szCs w:val="28"/>
        </w:rPr>
      </w:pPr>
      <w:r>
        <w:rPr>
          <w:noProof/>
          <w:lang w:eastAsia="ru-RU"/>
        </w:rPr>
        <w:drawing>
          <wp:inline distT="0" distB="0" distL="0" distR="0" wp14:anchorId="003ED5EA" wp14:editId="66F463A4">
            <wp:extent cx="5940425" cy="1516835"/>
            <wp:effectExtent l="0" t="0" r="317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0425" cy="1516835"/>
                    </a:xfrm>
                    <a:prstGeom prst="rect">
                      <a:avLst/>
                    </a:prstGeom>
                  </pic:spPr>
                </pic:pic>
              </a:graphicData>
            </a:graphic>
          </wp:inline>
        </w:drawing>
      </w:r>
    </w:p>
    <w:sectPr w:rsidR="00C65048" w:rsidRPr="000128F2" w:rsidSect="002A7384">
      <w:headerReference w:type="default" r:id="rId11"/>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770" w:rsidRDefault="00FF3770" w:rsidP="000128F2">
      <w:pPr>
        <w:spacing w:after="0" w:line="240" w:lineRule="auto"/>
      </w:pPr>
      <w:r>
        <w:separator/>
      </w:r>
    </w:p>
  </w:endnote>
  <w:endnote w:type="continuationSeparator" w:id="0">
    <w:p w:rsidR="00FF3770" w:rsidRDefault="00FF3770" w:rsidP="0001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770" w:rsidRDefault="00FF3770" w:rsidP="000128F2">
      <w:pPr>
        <w:spacing w:after="0" w:line="240" w:lineRule="auto"/>
      </w:pPr>
      <w:r>
        <w:separator/>
      </w:r>
    </w:p>
  </w:footnote>
  <w:footnote w:type="continuationSeparator" w:id="0">
    <w:p w:rsidR="00FF3770" w:rsidRDefault="00FF3770" w:rsidP="00012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78751"/>
      <w:docPartObj>
        <w:docPartGallery w:val="Page Numbers (Top of Page)"/>
        <w:docPartUnique/>
      </w:docPartObj>
    </w:sdtPr>
    <w:sdtEndPr/>
    <w:sdtContent>
      <w:p w:rsidR="002A7384" w:rsidRDefault="002A7384" w:rsidP="002A7384">
        <w:pPr>
          <w:pStyle w:val="a3"/>
          <w:jc w:val="right"/>
        </w:pPr>
        <w:r>
          <w:fldChar w:fldCharType="begin"/>
        </w:r>
        <w:r>
          <w:instrText>PAGE   \* MERGEFORMAT</w:instrText>
        </w:r>
        <w:r>
          <w:fldChar w:fldCharType="separate"/>
        </w:r>
        <w:r w:rsidR="00560BB5">
          <w:rPr>
            <w:noProof/>
          </w:rPr>
          <w:t>25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F850C"/>
    <w:multiLevelType w:val="multilevel"/>
    <w:tmpl w:val="6E993F01"/>
    <w:lvl w:ilvl="0">
      <w:start w:val="1"/>
      <w:numFmt w:val="decimal"/>
      <w:lvlText w:val="%1."/>
      <w:lvlJc w:val="left"/>
      <w:pPr>
        <w:tabs>
          <w:tab w:val="num" w:pos="2488"/>
        </w:tabs>
        <w:ind w:firstLine="709"/>
      </w:pPr>
      <w:rPr>
        <w:rFonts w:ascii="Times New Roman" w:hAnsi="Times New Roman" w:cs="Times New Roman"/>
        <w:sz w:val="28"/>
        <w:szCs w:val="28"/>
      </w:rPr>
    </w:lvl>
    <w:lvl w:ilvl="1">
      <w:start w:val="1"/>
      <w:numFmt w:val="lowerLetter"/>
      <w:lvlRestart w:val="0"/>
      <w:lvlText w:val="%2."/>
      <w:lvlJc w:val="left"/>
      <w:pPr>
        <w:tabs>
          <w:tab w:val="num" w:pos="3709"/>
        </w:tabs>
        <w:ind w:left="3709" w:hanging="360"/>
      </w:pPr>
      <w:rPr>
        <w:rFonts w:ascii="Times New Roman" w:hAnsi="Times New Roman" w:cs="Times New Roman"/>
        <w:sz w:val="24"/>
        <w:szCs w:val="24"/>
      </w:rPr>
    </w:lvl>
    <w:lvl w:ilvl="2">
      <w:start w:val="1"/>
      <w:numFmt w:val="lowerRoman"/>
      <w:lvlRestart w:val="0"/>
      <w:lvlText w:val="%3."/>
      <w:lvlJc w:val="right"/>
      <w:pPr>
        <w:tabs>
          <w:tab w:val="num" w:pos="4429"/>
        </w:tabs>
        <w:ind w:left="4429" w:hanging="180"/>
      </w:pPr>
      <w:rPr>
        <w:rFonts w:ascii="Times New Roman" w:hAnsi="Times New Roman" w:cs="Times New Roman"/>
        <w:sz w:val="24"/>
        <w:szCs w:val="24"/>
      </w:rPr>
    </w:lvl>
    <w:lvl w:ilvl="3">
      <w:start w:val="1"/>
      <w:numFmt w:val="decimal"/>
      <w:lvlRestart w:val="0"/>
      <w:lvlText w:val="%4."/>
      <w:lvlJc w:val="left"/>
      <w:pPr>
        <w:tabs>
          <w:tab w:val="num" w:pos="5149"/>
        </w:tabs>
        <w:ind w:left="5149" w:hanging="360"/>
      </w:pPr>
      <w:rPr>
        <w:rFonts w:ascii="Times New Roman" w:hAnsi="Times New Roman" w:cs="Times New Roman"/>
        <w:sz w:val="24"/>
        <w:szCs w:val="24"/>
      </w:rPr>
    </w:lvl>
    <w:lvl w:ilvl="4">
      <w:start w:val="1"/>
      <w:numFmt w:val="lowerLetter"/>
      <w:lvlRestart w:val="0"/>
      <w:lvlText w:val="%5."/>
      <w:lvlJc w:val="left"/>
      <w:pPr>
        <w:tabs>
          <w:tab w:val="num" w:pos="5869"/>
        </w:tabs>
        <w:ind w:left="5869" w:hanging="360"/>
      </w:pPr>
      <w:rPr>
        <w:rFonts w:ascii="Times New Roman" w:hAnsi="Times New Roman" w:cs="Times New Roman"/>
        <w:sz w:val="24"/>
        <w:szCs w:val="24"/>
      </w:rPr>
    </w:lvl>
    <w:lvl w:ilvl="5">
      <w:start w:val="1"/>
      <w:numFmt w:val="lowerRoman"/>
      <w:lvlRestart w:val="0"/>
      <w:lvlText w:val="%6."/>
      <w:lvlJc w:val="right"/>
      <w:pPr>
        <w:tabs>
          <w:tab w:val="num" w:pos="6589"/>
        </w:tabs>
        <w:ind w:left="6589" w:hanging="180"/>
      </w:pPr>
      <w:rPr>
        <w:rFonts w:ascii="Times New Roman" w:hAnsi="Times New Roman" w:cs="Times New Roman"/>
        <w:sz w:val="24"/>
        <w:szCs w:val="24"/>
      </w:rPr>
    </w:lvl>
    <w:lvl w:ilvl="6">
      <w:start w:val="1"/>
      <w:numFmt w:val="decimal"/>
      <w:lvlRestart w:val="0"/>
      <w:lvlText w:val="%7."/>
      <w:lvlJc w:val="left"/>
      <w:pPr>
        <w:tabs>
          <w:tab w:val="num" w:pos="7309"/>
        </w:tabs>
        <w:ind w:left="7309" w:hanging="360"/>
      </w:pPr>
      <w:rPr>
        <w:rFonts w:ascii="Times New Roman" w:hAnsi="Times New Roman" w:cs="Times New Roman"/>
        <w:sz w:val="24"/>
        <w:szCs w:val="24"/>
      </w:rPr>
    </w:lvl>
    <w:lvl w:ilvl="7">
      <w:start w:val="1"/>
      <w:numFmt w:val="lowerLetter"/>
      <w:lvlRestart w:val="0"/>
      <w:lvlText w:val="%8."/>
      <w:lvlJc w:val="left"/>
      <w:pPr>
        <w:tabs>
          <w:tab w:val="num" w:pos="8029"/>
        </w:tabs>
        <w:ind w:left="8029" w:hanging="360"/>
      </w:pPr>
      <w:rPr>
        <w:rFonts w:ascii="Times New Roman" w:hAnsi="Times New Roman" w:cs="Times New Roman"/>
        <w:sz w:val="24"/>
        <w:szCs w:val="24"/>
      </w:rPr>
    </w:lvl>
    <w:lvl w:ilvl="8">
      <w:start w:val="1"/>
      <w:numFmt w:val="lowerRoman"/>
      <w:lvlRestart w:val="0"/>
      <w:lvlText w:val="%9."/>
      <w:lvlJc w:val="right"/>
      <w:pPr>
        <w:tabs>
          <w:tab w:val="num" w:pos="8749"/>
        </w:tabs>
        <w:ind w:left="8749" w:hanging="180"/>
      </w:pPr>
      <w:rPr>
        <w:rFonts w:ascii="Times New Roman" w:hAnsi="Times New Roman" w:cs="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1AF"/>
    <w:rsid w:val="000128F2"/>
    <w:rsid w:val="002A7384"/>
    <w:rsid w:val="00560BB5"/>
    <w:rsid w:val="00843611"/>
    <w:rsid w:val="009C4B90"/>
    <w:rsid w:val="00AD51AF"/>
    <w:rsid w:val="00C65048"/>
    <w:rsid w:val="00F9486D"/>
    <w:rsid w:val="00FF3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55B27F-82E0-4CD4-B452-56F2FAFC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1AF"/>
  </w:style>
  <w:style w:type="paragraph" w:styleId="1">
    <w:name w:val="heading 1"/>
    <w:basedOn w:val="a"/>
    <w:next w:val="a"/>
    <w:link w:val="10"/>
    <w:uiPriority w:val="9"/>
    <w:qFormat/>
    <w:rsid w:val="00C650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8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28F2"/>
  </w:style>
  <w:style w:type="paragraph" w:styleId="a5">
    <w:name w:val="footer"/>
    <w:basedOn w:val="a"/>
    <w:link w:val="a6"/>
    <w:uiPriority w:val="99"/>
    <w:unhideWhenUsed/>
    <w:rsid w:val="000128F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28F2"/>
  </w:style>
  <w:style w:type="paragraph" w:styleId="a7">
    <w:name w:val="Balloon Text"/>
    <w:basedOn w:val="a"/>
    <w:link w:val="a8"/>
    <w:uiPriority w:val="99"/>
    <w:semiHidden/>
    <w:unhideWhenUsed/>
    <w:rsid w:val="00C6504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65048"/>
    <w:rPr>
      <w:rFonts w:ascii="Tahoma" w:hAnsi="Tahoma" w:cs="Tahoma"/>
      <w:sz w:val="16"/>
      <w:szCs w:val="16"/>
    </w:rPr>
  </w:style>
  <w:style w:type="character" w:customStyle="1" w:styleId="10">
    <w:name w:val="Заголовок 1 Знак"/>
    <w:basedOn w:val="a0"/>
    <w:link w:val="1"/>
    <w:uiPriority w:val="9"/>
    <w:rsid w:val="00C65048"/>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semiHidden/>
    <w:unhideWhenUsed/>
    <w:qFormat/>
    <w:rsid w:val="00C65048"/>
    <w:pPr>
      <w:outlineLvl w:val="9"/>
    </w:pPr>
    <w:rPr>
      <w:lang w:eastAsia="ru-RU"/>
    </w:rPr>
  </w:style>
  <w:style w:type="paragraph" w:styleId="11">
    <w:name w:val="toc 1"/>
    <w:basedOn w:val="a"/>
    <w:next w:val="a"/>
    <w:autoRedefine/>
    <w:uiPriority w:val="39"/>
    <w:unhideWhenUsed/>
    <w:rsid w:val="00C65048"/>
    <w:pPr>
      <w:spacing w:after="100"/>
    </w:pPr>
  </w:style>
  <w:style w:type="character" w:styleId="aa">
    <w:name w:val="Hyperlink"/>
    <w:basedOn w:val="a0"/>
    <w:uiPriority w:val="99"/>
    <w:unhideWhenUsed/>
    <w:rsid w:val="00C650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CD3EB-F4F9-4687-A1F7-A452424D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4821</Words>
  <Characters>27486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2020-06-14T15:00:00Z</dcterms:created>
  <dcterms:modified xsi:type="dcterms:W3CDTF">2020-06-14T15:00:00Z</dcterms:modified>
</cp:coreProperties>
</file>